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3E3B" w14:textId="77777777" w:rsidR="00FE7FF6" w:rsidRDefault="00FE7FF6" w:rsidP="00FE7FF6">
      <w:pPr>
        <w:jc w:val="right"/>
        <w:rPr>
          <w:b/>
        </w:rPr>
      </w:pPr>
      <w:r>
        <w:rPr>
          <w:b/>
        </w:rPr>
        <w:t>Prilog 3</w:t>
      </w:r>
    </w:p>
    <w:p w14:paraId="3F841016" w14:textId="77777777" w:rsidR="006F464F" w:rsidRDefault="006F464F" w:rsidP="00FE7FF6">
      <w:pPr>
        <w:jc w:val="right"/>
        <w:rPr>
          <w:b/>
        </w:rPr>
      </w:pPr>
    </w:p>
    <w:p w14:paraId="4869EDBD" w14:textId="77777777" w:rsidR="006F464F" w:rsidRDefault="006F464F" w:rsidP="006F464F">
      <w:pPr>
        <w:jc w:val="center"/>
        <w:rPr>
          <w:b/>
        </w:rPr>
      </w:pPr>
      <w:r>
        <w:rPr>
          <w:b/>
        </w:rPr>
        <w:t>OBRAZLOŽENJE</w:t>
      </w:r>
    </w:p>
    <w:p w14:paraId="22D24C05" w14:textId="77777777" w:rsidR="006F464F" w:rsidRDefault="006F464F" w:rsidP="006F464F">
      <w:pPr>
        <w:jc w:val="center"/>
        <w:rPr>
          <w:b/>
        </w:rPr>
      </w:pPr>
    </w:p>
    <w:p w14:paraId="78BB25EB" w14:textId="29A109A9" w:rsidR="006F464F" w:rsidRDefault="00786C6D" w:rsidP="006F464F">
      <w:pPr>
        <w:jc w:val="center"/>
        <w:rPr>
          <w:b/>
        </w:rPr>
      </w:pPr>
      <w:r>
        <w:rPr>
          <w:b/>
        </w:rPr>
        <w:t>Polug</w:t>
      </w:r>
      <w:r w:rsidR="006F464F">
        <w:rPr>
          <w:b/>
        </w:rPr>
        <w:t>odišnji izvještaj o izvršenju Proračuna Općine Pašman za 20</w:t>
      </w:r>
      <w:r w:rsidR="001C08AD">
        <w:rPr>
          <w:b/>
        </w:rPr>
        <w:t>2</w:t>
      </w:r>
      <w:r w:rsidR="007A0E7C">
        <w:rPr>
          <w:b/>
        </w:rPr>
        <w:t>2</w:t>
      </w:r>
      <w:r w:rsidR="006F464F">
        <w:rPr>
          <w:b/>
        </w:rPr>
        <w:t xml:space="preserve">. godinu </w:t>
      </w:r>
    </w:p>
    <w:p w14:paraId="3EAA9ADD" w14:textId="77777777" w:rsidR="006F464F" w:rsidRDefault="006F464F" w:rsidP="006F464F">
      <w:pPr>
        <w:jc w:val="center"/>
        <w:rPr>
          <w:b/>
        </w:rPr>
      </w:pPr>
    </w:p>
    <w:p w14:paraId="3203D8BE" w14:textId="3193F714" w:rsidR="006F464F" w:rsidRPr="006F464F" w:rsidRDefault="006F464F" w:rsidP="006F464F">
      <w:pPr>
        <w:jc w:val="both"/>
      </w:pPr>
      <w:r>
        <w:t>P</w:t>
      </w:r>
      <w:r w:rsidRPr="006F464F">
        <w:t>ra</w:t>
      </w:r>
      <w:r>
        <w:t>vilnikom o polugodišnjem i godišnjem izvještaju o izvršenju proračuna („Narodne novine“ broj 24/2013</w:t>
      </w:r>
      <w:r w:rsidR="00AD0BBE">
        <w:t xml:space="preserve">, </w:t>
      </w:r>
      <w:r>
        <w:t xml:space="preserve"> 102/17</w:t>
      </w:r>
      <w:r w:rsidR="00AD0BBE">
        <w:t>, 1/20 i 147/20</w:t>
      </w:r>
      <w:r>
        <w:t xml:space="preserve">), propisano je da </w:t>
      </w:r>
      <w:r w:rsidR="000F2436">
        <w:t>polug</w:t>
      </w:r>
      <w:r>
        <w:t xml:space="preserve">odišnji izvještaj o izvršenju proračuna sadrži: </w:t>
      </w:r>
    </w:p>
    <w:p w14:paraId="589EBD4D" w14:textId="77777777" w:rsidR="00FE7FF6" w:rsidRDefault="00FE7FF6" w:rsidP="00FE7FF6">
      <w:pPr>
        <w:jc w:val="right"/>
        <w:rPr>
          <w:b/>
        </w:rPr>
      </w:pPr>
    </w:p>
    <w:p w14:paraId="5CD1095D" w14:textId="77777777" w:rsidR="006F464F" w:rsidRDefault="006F464F" w:rsidP="006F464F">
      <w:pPr>
        <w:jc w:val="both"/>
      </w:pPr>
      <w:r>
        <w:t xml:space="preserve">1. Opći dio proračuna koji čine Račun prihoda i rashoda i Račun financiranja na razini     </w:t>
      </w:r>
    </w:p>
    <w:p w14:paraId="5A611F2F" w14:textId="77777777" w:rsidR="006F464F" w:rsidRDefault="006F464F" w:rsidP="006F464F">
      <w:pPr>
        <w:jc w:val="both"/>
      </w:pPr>
      <w:r>
        <w:t xml:space="preserve">    odjeljka ekonomske klasifikacije,</w:t>
      </w:r>
    </w:p>
    <w:p w14:paraId="5AF62537" w14:textId="77777777" w:rsidR="006F464F" w:rsidRDefault="006F464F" w:rsidP="006F464F">
      <w:pPr>
        <w:jc w:val="both"/>
      </w:pPr>
      <w:r>
        <w:t xml:space="preserve">2. Posebni dio proračuna po organizacijskoj i programskoj klasifikaciji te razini odjeljka </w:t>
      </w:r>
    </w:p>
    <w:p w14:paraId="2FFE9256" w14:textId="77777777" w:rsidR="006F464F" w:rsidRDefault="006F464F" w:rsidP="006F464F">
      <w:pPr>
        <w:jc w:val="both"/>
      </w:pPr>
      <w:r>
        <w:t xml:space="preserve">    ekonomske klasifikacije,</w:t>
      </w:r>
    </w:p>
    <w:p w14:paraId="5440C189" w14:textId="77777777" w:rsidR="006F464F" w:rsidRDefault="006F464F" w:rsidP="006F464F">
      <w:pPr>
        <w:jc w:val="both"/>
      </w:pPr>
      <w:r>
        <w:t>3. Izvještaj o zaduživanju na domaćem i stranom tržištu novca i kapitala,</w:t>
      </w:r>
    </w:p>
    <w:p w14:paraId="534D8BDF" w14:textId="77777777" w:rsidR="00167FAC" w:rsidRDefault="006F464F" w:rsidP="006F464F">
      <w:pPr>
        <w:jc w:val="both"/>
      </w:pPr>
      <w:r>
        <w:t xml:space="preserve">4. Izvještaj o korištenju </w:t>
      </w:r>
      <w:r w:rsidR="00167FAC">
        <w:t>proračunske zalihe,</w:t>
      </w:r>
    </w:p>
    <w:p w14:paraId="60FBC174" w14:textId="77777777" w:rsidR="00167FAC" w:rsidRDefault="00167FAC" w:rsidP="006F464F">
      <w:pPr>
        <w:jc w:val="both"/>
      </w:pPr>
      <w:r>
        <w:t xml:space="preserve">5. Izvještaj o danim jamstvima i izdacima po jamstvima i </w:t>
      </w:r>
    </w:p>
    <w:p w14:paraId="35395802" w14:textId="77777777" w:rsidR="00167FAC" w:rsidRDefault="00167FAC" w:rsidP="006F464F">
      <w:pPr>
        <w:jc w:val="both"/>
      </w:pPr>
      <w:r>
        <w:t>6. Obrazloženje ostvarenja prihoda i primitaka,</w:t>
      </w:r>
      <w:r w:rsidR="00BD08CA">
        <w:t xml:space="preserve"> </w:t>
      </w:r>
      <w:r>
        <w:t xml:space="preserve"> rashoda i izdataka </w:t>
      </w:r>
    </w:p>
    <w:p w14:paraId="73F20889" w14:textId="77777777" w:rsidR="00167FAC" w:rsidRDefault="00167FAC" w:rsidP="006F464F">
      <w:pPr>
        <w:jc w:val="both"/>
      </w:pPr>
    </w:p>
    <w:p w14:paraId="273E585F" w14:textId="77777777" w:rsidR="006F464F" w:rsidRPr="006F464F" w:rsidRDefault="00167FAC" w:rsidP="006F464F">
      <w:pPr>
        <w:jc w:val="both"/>
      </w:pPr>
      <w:r>
        <w:t xml:space="preserve"> </w:t>
      </w:r>
      <w:r w:rsidR="006F464F">
        <w:t xml:space="preserve">  </w:t>
      </w:r>
    </w:p>
    <w:p w14:paraId="1DD0FDDE" w14:textId="77777777" w:rsidR="00B56F94" w:rsidRPr="0011043C" w:rsidRDefault="00093A72" w:rsidP="00093A72">
      <w:pPr>
        <w:jc w:val="center"/>
        <w:rPr>
          <w:b/>
        </w:rPr>
      </w:pPr>
      <w:r w:rsidRPr="0011043C">
        <w:rPr>
          <w:b/>
        </w:rPr>
        <w:t>Obrazloženj</w:t>
      </w:r>
      <w:r w:rsidR="009909E7" w:rsidRPr="0011043C">
        <w:rPr>
          <w:b/>
        </w:rPr>
        <w:t>e ostvarenja prihoda i primitaka</w:t>
      </w:r>
      <w:r w:rsidRPr="0011043C">
        <w:rPr>
          <w:b/>
        </w:rPr>
        <w:t>, rashoda i izdataka</w:t>
      </w:r>
    </w:p>
    <w:p w14:paraId="75A800D1" w14:textId="77777777" w:rsidR="00093A72" w:rsidRDefault="00093A72" w:rsidP="00CD1BA8"/>
    <w:p w14:paraId="034C54EC" w14:textId="22628FD1" w:rsidR="007A0E7C" w:rsidRPr="007A0E7C" w:rsidRDefault="00093A72" w:rsidP="007A0E7C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11043C">
        <w:rPr>
          <w:b/>
        </w:rPr>
        <w:tab/>
      </w:r>
      <w:r w:rsidR="0048748F">
        <w:rPr>
          <w:b/>
        </w:rPr>
        <w:t xml:space="preserve">U </w:t>
      </w:r>
      <w:r w:rsidR="00867476">
        <w:rPr>
          <w:b/>
        </w:rPr>
        <w:t>20</w:t>
      </w:r>
      <w:r w:rsidR="00CA770E">
        <w:rPr>
          <w:b/>
        </w:rPr>
        <w:t>2</w:t>
      </w:r>
      <w:r w:rsidR="007A0E7C">
        <w:rPr>
          <w:b/>
        </w:rPr>
        <w:t>2</w:t>
      </w:r>
      <w:r w:rsidR="0048748F">
        <w:rPr>
          <w:b/>
        </w:rPr>
        <w:t>. godin</w:t>
      </w:r>
      <w:r w:rsidR="0004274F">
        <w:rPr>
          <w:b/>
        </w:rPr>
        <w:t>i</w:t>
      </w:r>
      <w:r w:rsidR="0048748F">
        <w:rPr>
          <w:b/>
        </w:rPr>
        <w:t xml:space="preserve"> </w:t>
      </w:r>
      <w:r w:rsidR="0048748F" w:rsidRPr="0011043C">
        <w:rPr>
          <w:b/>
        </w:rPr>
        <w:t>prihodi</w:t>
      </w:r>
      <w:r w:rsidR="00167FAC">
        <w:rPr>
          <w:b/>
        </w:rPr>
        <w:t xml:space="preserve"> i primici</w:t>
      </w:r>
      <w:r w:rsidR="0048748F" w:rsidRPr="0011043C">
        <w:rPr>
          <w:b/>
        </w:rPr>
        <w:t xml:space="preserve"> </w:t>
      </w:r>
      <w:r w:rsidR="00167FAC">
        <w:rPr>
          <w:b/>
        </w:rPr>
        <w:t>proračuna</w:t>
      </w:r>
      <w:r w:rsidRPr="0011043C">
        <w:rPr>
          <w:b/>
        </w:rPr>
        <w:t xml:space="preserve"> </w:t>
      </w:r>
      <w:r w:rsidR="00C336CC">
        <w:rPr>
          <w:b/>
        </w:rPr>
        <w:t xml:space="preserve">planirani su u iznosu od </w:t>
      </w:r>
      <w:r w:rsidR="007A0E7C" w:rsidRPr="007A0E7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20.638.986,72</w:t>
      </w:r>
    </w:p>
    <w:p w14:paraId="49344397" w14:textId="45AA88DA" w:rsidR="00093A72" w:rsidRDefault="006E6B47" w:rsidP="00093A72">
      <w:pPr>
        <w:jc w:val="both"/>
        <w:rPr>
          <w:b/>
        </w:rPr>
      </w:pPr>
      <w:r>
        <w:rPr>
          <w:b/>
        </w:rPr>
        <w:t>kn</w:t>
      </w:r>
      <w:r w:rsidR="0004274F">
        <w:rPr>
          <w:b/>
        </w:rPr>
        <w:t>.</w:t>
      </w:r>
      <w:r>
        <w:rPr>
          <w:b/>
        </w:rPr>
        <w:t xml:space="preserve"> </w:t>
      </w:r>
      <w:r w:rsidR="00915B7D">
        <w:rPr>
          <w:b/>
        </w:rPr>
        <w:t>Prihodi su</w:t>
      </w:r>
      <w:r w:rsidR="00A90C51">
        <w:rPr>
          <w:b/>
        </w:rPr>
        <w:t xml:space="preserve"> </w:t>
      </w:r>
      <w:r w:rsidR="00093A72" w:rsidRPr="0011043C">
        <w:rPr>
          <w:b/>
        </w:rPr>
        <w:t xml:space="preserve">ostvareni su </w:t>
      </w:r>
      <w:r w:rsidR="00167FAC">
        <w:rPr>
          <w:b/>
        </w:rPr>
        <w:t>u iznosu od</w:t>
      </w:r>
      <w:r w:rsidR="0031070D">
        <w:rPr>
          <w:b/>
        </w:rPr>
        <w:t xml:space="preserve"> </w:t>
      </w:r>
      <w:r w:rsidR="007F5460">
        <w:rPr>
          <w:b/>
        </w:rPr>
        <w:t>17.935.156,98</w:t>
      </w:r>
      <w:r w:rsidR="0031070D">
        <w:rPr>
          <w:b/>
        </w:rPr>
        <w:t xml:space="preserve"> kn</w:t>
      </w:r>
      <w:r w:rsidR="00167FAC">
        <w:rPr>
          <w:b/>
        </w:rPr>
        <w:t xml:space="preserve"> </w:t>
      </w:r>
      <w:r w:rsidR="0031070D">
        <w:rPr>
          <w:b/>
        </w:rPr>
        <w:t xml:space="preserve">tj. </w:t>
      </w:r>
      <w:r w:rsidR="00093A72" w:rsidRPr="0011043C">
        <w:rPr>
          <w:b/>
        </w:rPr>
        <w:t xml:space="preserve"> </w:t>
      </w:r>
      <w:r w:rsidR="007F5460">
        <w:rPr>
          <w:b/>
        </w:rPr>
        <w:t>86,90</w:t>
      </w:r>
      <w:r w:rsidR="00093A72" w:rsidRPr="0011043C">
        <w:rPr>
          <w:b/>
        </w:rPr>
        <w:t xml:space="preserve">% </w:t>
      </w:r>
      <w:r w:rsidR="0031070D">
        <w:rPr>
          <w:b/>
        </w:rPr>
        <w:t xml:space="preserve">u </w:t>
      </w:r>
      <w:r w:rsidR="00093A72" w:rsidRPr="0011043C">
        <w:rPr>
          <w:b/>
        </w:rPr>
        <w:t>odnos</w:t>
      </w:r>
      <w:r w:rsidR="0031070D">
        <w:rPr>
          <w:b/>
        </w:rPr>
        <w:t>u</w:t>
      </w:r>
      <w:r w:rsidR="00093A72" w:rsidRPr="0011043C">
        <w:rPr>
          <w:b/>
        </w:rPr>
        <w:t xml:space="preserve"> </w:t>
      </w:r>
      <w:r w:rsidR="0031070D">
        <w:rPr>
          <w:b/>
        </w:rPr>
        <w:t>na</w:t>
      </w:r>
      <w:r w:rsidR="00093A72" w:rsidRPr="0011043C">
        <w:rPr>
          <w:b/>
        </w:rPr>
        <w:t xml:space="preserve"> planiranih </w:t>
      </w:r>
      <w:r w:rsidR="007F5460">
        <w:rPr>
          <w:b/>
        </w:rPr>
        <w:t>17.935.156,98</w:t>
      </w:r>
      <w:r w:rsidR="0031070D">
        <w:rPr>
          <w:b/>
        </w:rPr>
        <w:t xml:space="preserve"> kn</w:t>
      </w:r>
      <w:r w:rsidR="00915B7D">
        <w:rPr>
          <w:b/>
        </w:rPr>
        <w:t xml:space="preserve"> </w:t>
      </w:r>
      <w:r w:rsidR="006D4A8F">
        <w:rPr>
          <w:b/>
        </w:rPr>
        <w:t>.</w:t>
      </w:r>
    </w:p>
    <w:p w14:paraId="7511E6D2" w14:textId="77777777" w:rsidR="0011043C" w:rsidRDefault="0011043C" w:rsidP="00093A72">
      <w:pPr>
        <w:jc w:val="both"/>
        <w:rPr>
          <w:b/>
        </w:rPr>
      </w:pPr>
    </w:p>
    <w:p w14:paraId="4AD106DE" w14:textId="4B163FCB" w:rsidR="0011043C" w:rsidRDefault="0011043C" w:rsidP="00BD08CA">
      <w:r>
        <w:rPr>
          <w:b/>
        </w:rPr>
        <w:tab/>
        <w:t>Prihodi od poreza</w:t>
      </w:r>
      <w:r>
        <w:t xml:space="preserve"> </w:t>
      </w:r>
      <w:r w:rsidR="00D7229F">
        <w:t xml:space="preserve">ostvareni su u iznosu od </w:t>
      </w:r>
      <w:r w:rsidR="007F5460">
        <w:t xml:space="preserve">10.715.557,60 </w:t>
      </w:r>
      <w:r w:rsidR="00D835FD">
        <w:t xml:space="preserve"> kuna </w:t>
      </w:r>
      <w:r>
        <w:t xml:space="preserve">u odnosu na planirano </w:t>
      </w:r>
      <w:r w:rsidR="007F5460">
        <w:t>10.545.807,22</w:t>
      </w:r>
      <w:r w:rsidR="00D7229F">
        <w:t xml:space="preserve"> </w:t>
      </w:r>
      <w:r w:rsidR="004052CC">
        <w:t>kuna</w:t>
      </w:r>
      <w:r w:rsidR="00DC204D">
        <w:t xml:space="preserve">, </w:t>
      </w:r>
      <w:r w:rsidR="00D7229F">
        <w:t>tj.</w:t>
      </w:r>
      <w:r w:rsidR="00AA0617">
        <w:t>119,56</w:t>
      </w:r>
      <w:r w:rsidR="00B40149">
        <w:t>%</w:t>
      </w:r>
      <w:r w:rsidR="00D7229F">
        <w:t xml:space="preserve"> od planiranog iznosa</w:t>
      </w:r>
      <w:r w:rsidR="00EE31B7">
        <w:t xml:space="preserve">, a </w:t>
      </w:r>
      <w:r w:rsidR="00AA0617">
        <w:t>101,61%</w:t>
      </w:r>
      <w:r w:rsidR="00EE31B7">
        <w:t xml:space="preserve"> više od ostvarenja u istom periodu 202</w:t>
      </w:r>
      <w:r w:rsidR="00AA0617">
        <w:t>1</w:t>
      </w:r>
      <w:r w:rsidR="00EE31B7">
        <w:t>. godine.</w:t>
      </w:r>
    </w:p>
    <w:p w14:paraId="500140CC" w14:textId="12E471C6" w:rsidR="00854CD0" w:rsidRDefault="00305931" w:rsidP="007A7793">
      <w:pPr>
        <w:jc w:val="both"/>
      </w:pPr>
      <w:r>
        <w:tab/>
        <w:t xml:space="preserve">PRIHOD OD POREZA NA DOHODAK </w:t>
      </w:r>
      <w:r w:rsidR="0011043C">
        <w:t xml:space="preserve">ostvaren je u ukupnom iznosu od </w:t>
      </w:r>
      <w:r w:rsidR="00AA0617">
        <w:t>3.920.121,54</w:t>
      </w:r>
      <w:r w:rsidR="001A6C9E">
        <w:t xml:space="preserve"> </w:t>
      </w:r>
      <w:r w:rsidR="0011043C">
        <w:t xml:space="preserve">kuna </w:t>
      </w:r>
      <w:r w:rsidR="004052CC">
        <w:t>tj</w:t>
      </w:r>
      <w:r w:rsidR="00AA0617">
        <w:t>. 90,39</w:t>
      </w:r>
      <w:r w:rsidR="0011043C">
        <w:t xml:space="preserve"> % u odnosu na planiran</w:t>
      </w:r>
      <w:r w:rsidR="007A49BE">
        <w:t xml:space="preserve">i iznos od </w:t>
      </w:r>
      <w:r w:rsidR="00AA0617">
        <w:t>4.336.927,00</w:t>
      </w:r>
      <w:r w:rsidR="001A6C9E">
        <w:t xml:space="preserve"> </w:t>
      </w:r>
      <w:r w:rsidR="007A49BE">
        <w:t xml:space="preserve"> kuna.</w:t>
      </w:r>
    </w:p>
    <w:p w14:paraId="61FDE5D7" w14:textId="56D8B76D" w:rsidR="00587772" w:rsidRDefault="002A4BD2" w:rsidP="00C07AA5">
      <w:pPr>
        <w:jc w:val="both"/>
      </w:pPr>
      <w:r>
        <w:tab/>
        <w:t xml:space="preserve">POREZ NA IMOVINU  ostvaren </w:t>
      </w:r>
      <w:r w:rsidR="005D3D67">
        <w:t>je</w:t>
      </w:r>
      <w:r>
        <w:t xml:space="preserve"> u ukupnom iznosu od</w:t>
      </w:r>
      <w:r w:rsidR="00161C47">
        <w:t xml:space="preserve"> </w:t>
      </w:r>
      <w:r w:rsidR="00AA0617">
        <w:t xml:space="preserve">6.645340,22 </w:t>
      </w:r>
      <w:r>
        <w:t xml:space="preserve">kuna </w:t>
      </w:r>
      <w:r w:rsidR="004052CC">
        <w:t>tj.</w:t>
      </w:r>
      <w:r w:rsidR="003D7E92">
        <w:t xml:space="preserve"> </w:t>
      </w:r>
      <w:r w:rsidR="00AA0617">
        <w:t>109,66</w:t>
      </w:r>
      <w:r w:rsidR="00D835FD">
        <w:t xml:space="preserve">% u odnosu na planiranih </w:t>
      </w:r>
      <w:r w:rsidR="00AA0617">
        <w:t>6.060.217,13</w:t>
      </w:r>
      <w:r w:rsidR="00D835FD">
        <w:t xml:space="preserve"> kn</w:t>
      </w:r>
      <w:r w:rsidR="003D7E92">
        <w:t xml:space="preserve"> </w:t>
      </w:r>
      <w:r w:rsidR="00532185">
        <w:t>odnosno indeks 109,66 %.</w:t>
      </w:r>
    </w:p>
    <w:p w14:paraId="5B1FBD41" w14:textId="408D42B8" w:rsidR="00D211F1" w:rsidRDefault="00587772" w:rsidP="00587772">
      <w:pPr>
        <w:ind w:firstLine="708"/>
        <w:jc w:val="both"/>
      </w:pPr>
      <w:r>
        <w:t xml:space="preserve"> POREZ NA ROBU I USLUGE ostvaren je u ukupnom iznosu od =</w:t>
      </w:r>
      <w:r w:rsidR="00532185">
        <w:t>150.095,84</w:t>
      </w:r>
      <w:r>
        <w:t xml:space="preserve"> od planiranih </w:t>
      </w:r>
      <w:r w:rsidR="00532185">
        <w:t>148.663,09</w:t>
      </w:r>
      <w:r w:rsidR="0091045C">
        <w:t xml:space="preserve">, odnosno </w:t>
      </w:r>
      <w:r w:rsidR="00532185">
        <w:t>100,96%</w:t>
      </w:r>
      <w:r w:rsidR="0091045C">
        <w:t xml:space="preserve"> </w:t>
      </w:r>
      <w:r w:rsidR="00532185">
        <w:t>od planiranog iznosa.</w:t>
      </w:r>
    </w:p>
    <w:p w14:paraId="7E60CB52" w14:textId="7ED4ED58" w:rsidR="0037252C" w:rsidRDefault="001031BF" w:rsidP="0049732E">
      <w:pPr>
        <w:jc w:val="both"/>
      </w:pPr>
      <w:r w:rsidRPr="0037252C">
        <w:rPr>
          <w:b/>
        </w:rPr>
        <w:t xml:space="preserve">Pomoći </w:t>
      </w:r>
      <w:r w:rsidR="0037252C">
        <w:rPr>
          <w:b/>
        </w:rPr>
        <w:t xml:space="preserve">iz </w:t>
      </w:r>
      <w:r w:rsidR="0086569B">
        <w:rPr>
          <w:b/>
        </w:rPr>
        <w:t>inozemstva (darovnice) i od subjekata unutar općeg proračuna</w:t>
      </w:r>
      <w:r w:rsidR="00D04538">
        <w:rPr>
          <w:b/>
        </w:rPr>
        <w:t xml:space="preserve"> </w:t>
      </w:r>
      <w:r w:rsidR="0037252C" w:rsidRPr="0037252C">
        <w:t>ostvarene su u ukupnom iznosu</w:t>
      </w:r>
      <w:r w:rsidR="00D04538">
        <w:t xml:space="preserve"> </w:t>
      </w:r>
      <w:r w:rsidR="004052CC">
        <w:t xml:space="preserve">od </w:t>
      </w:r>
      <w:r w:rsidR="00532185">
        <w:t>1.853.276,43</w:t>
      </w:r>
      <w:r w:rsidR="00E50870">
        <w:t xml:space="preserve">kuna što je </w:t>
      </w:r>
      <w:r w:rsidR="00532185">
        <w:t>35,26</w:t>
      </w:r>
      <w:r w:rsidR="00E50870">
        <w:t>%</w:t>
      </w:r>
      <w:r w:rsidR="00C07AA5">
        <w:t xml:space="preserve"> </w:t>
      </w:r>
      <w:r w:rsidR="001A6C9E">
        <w:t xml:space="preserve">od planiranih </w:t>
      </w:r>
      <w:r w:rsidR="00532185">
        <w:t>5.255.682,42</w:t>
      </w:r>
      <w:r w:rsidR="00E50870">
        <w:t xml:space="preserve"> kuna</w:t>
      </w:r>
      <w:r w:rsidR="00532185">
        <w:t>.</w:t>
      </w:r>
    </w:p>
    <w:p w14:paraId="569E6679" w14:textId="1F8A38B5" w:rsidR="00893616" w:rsidRDefault="00E27B6C" w:rsidP="007E3308">
      <w:pPr>
        <w:jc w:val="both"/>
      </w:pPr>
      <w:r>
        <w:tab/>
      </w:r>
    </w:p>
    <w:p w14:paraId="1B3855D8" w14:textId="2687486A" w:rsidR="00AC3F16" w:rsidRPr="00B33BAD" w:rsidRDefault="00651D4B" w:rsidP="00FB1358">
      <w:pPr>
        <w:jc w:val="both"/>
      </w:pPr>
      <w:r>
        <w:tab/>
      </w:r>
      <w:bookmarkStart w:id="0" w:name="_Hlk4675901"/>
      <w:r w:rsidRPr="000D71D6">
        <w:rPr>
          <w:b/>
        </w:rPr>
        <w:t>Prihod od imovine</w:t>
      </w:r>
      <w:r>
        <w:t xml:space="preserve"> </w:t>
      </w:r>
      <w:bookmarkEnd w:id="0"/>
      <w:r>
        <w:t xml:space="preserve">ostvaren je </w:t>
      </w:r>
      <w:r w:rsidR="00B84E6B">
        <w:t xml:space="preserve">sa </w:t>
      </w:r>
      <w:r w:rsidR="007172F9">
        <w:t>135,80%</w:t>
      </w:r>
      <w:r w:rsidR="003A0116">
        <w:t xml:space="preserve"> od </w:t>
      </w:r>
      <w:r>
        <w:t>planirano</w:t>
      </w:r>
      <w:r w:rsidR="003A0116">
        <w:t>g</w:t>
      </w:r>
      <w:r w:rsidR="006B341F">
        <w:t xml:space="preserve"> u iznosu od </w:t>
      </w:r>
      <w:r w:rsidR="007172F9">
        <w:t>1.319.439,47</w:t>
      </w:r>
      <w:r w:rsidR="006722B6">
        <w:t xml:space="preserve"> kuna </w:t>
      </w:r>
      <w:r w:rsidR="00FB1358">
        <w:t>a odnosi se na prihod od naknada za koncesije, prihodi od zakupa i iznajmljivanja imovine, naknade za korištenje nefinancijske imovine i ostalih prihoda od nefinancijske imovine</w:t>
      </w:r>
      <w:r w:rsidR="00A039D8">
        <w:t xml:space="preserve"> i bilježe povećanje od </w:t>
      </w:r>
      <w:r w:rsidR="007172F9">
        <w:t>24,71</w:t>
      </w:r>
      <w:r w:rsidR="00A039D8">
        <w:t>% u odnosu na prethodnu godinu jer je naplaćen dio potraživanja iz prethodnih godina</w:t>
      </w:r>
      <w:r w:rsidR="005F08ED">
        <w:t xml:space="preserve"> za koncesije na i  prihode od zakupa i iznajmljivanja imovine</w:t>
      </w:r>
      <w:r w:rsidR="007924AF">
        <w:t xml:space="preserve"> te naknade za korištenje nefinancijske imovine i ostalih prihoda od nefinancijske imovine</w:t>
      </w:r>
      <w:r w:rsidR="00A039D8">
        <w:t>.</w:t>
      </w:r>
    </w:p>
    <w:p w14:paraId="5B421316" w14:textId="6CFD1604" w:rsidR="006312FF" w:rsidRDefault="00AC3F16" w:rsidP="00093A72">
      <w:pPr>
        <w:jc w:val="both"/>
      </w:pPr>
      <w:r>
        <w:tab/>
      </w:r>
      <w:r w:rsidR="00C97851">
        <w:rPr>
          <w:b/>
        </w:rPr>
        <w:t>Prihodi od upravnih i administrativnih pristojbi, pristojbi po posebnim propisima i naknada</w:t>
      </w:r>
      <w:r w:rsidR="00276AF9">
        <w:rPr>
          <w:b/>
        </w:rPr>
        <w:t xml:space="preserve"> </w:t>
      </w:r>
      <w:r w:rsidRPr="00AC3F16">
        <w:t>ostvaren</w:t>
      </w:r>
      <w:r w:rsidR="00C97851">
        <w:t>i su</w:t>
      </w:r>
      <w:r>
        <w:t xml:space="preserve"> u iznosu </w:t>
      </w:r>
      <w:r w:rsidR="0049732E">
        <w:t xml:space="preserve"> od </w:t>
      </w:r>
      <w:r w:rsidR="007172F9">
        <w:t>3.990.454,55</w:t>
      </w:r>
      <w:r w:rsidR="007924AF">
        <w:t xml:space="preserve"> </w:t>
      </w:r>
      <w:r>
        <w:t xml:space="preserve">kuna što iznosi </w:t>
      </w:r>
      <w:r w:rsidR="007172F9">
        <w:t>106,22%</w:t>
      </w:r>
      <w:r>
        <w:t xml:space="preserve"> od planiranih </w:t>
      </w:r>
      <w:r w:rsidR="007172F9">
        <w:t xml:space="preserve">3.756.681,49 </w:t>
      </w:r>
      <w:r>
        <w:t xml:space="preserve">kuna </w:t>
      </w:r>
      <w:r w:rsidR="00D331A8">
        <w:t xml:space="preserve">a sa indeksom od </w:t>
      </w:r>
      <w:r w:rsidR="006312FF">
        <w:t xml:space="preserve"> </w:t>
      </w:r>
      <w:r w:rsidR="007172F9">
        <w:t>72,00</w:t>
      </w:r>
      <w:r w:rsidR="006312FF">
        <w:t xml:space="preserve"> u odnosu na ostvareno u 20</w:t>
      </w:r>
      <w:r w:rsidR="000F7A5F">
        <w:t>2</w:t>
      </w:r>
      <w:r w:rsidR="007172F9">
        <w:t>1</w:t>
      </w:r>
      <w:r w:rsidR="006312FF">
        <w:t>. godini</w:t>
      </w:r>
      <w:r w:rsidR="000F7A5F">
        <w:t>, a</w:t>
      </w:r>
      <w:r w:rsidR="00D331A8">
        <w:t xml:space="preserve"> </w:t>
      </w:r>
      <w:r w:rsidR="000F7A5F">
        <w:t xml:space="preserve">sastoje </w:t>
      </w:r>
      <w:r w:rsidR="00D331A8">
        <w:t xml:space="preserve">se </w:t>
      </w:r>
      <w:r w:rsidR="000F7A5F">
        <w:t xml:space="preserve">od </w:t>
      </w:r>
      <w:r w:rsidR="00D331A8">
        <w:t>o</w:t>
      </w:r>
      <w:r w:rsidR="00D331A8" w:rsidRPr="00D331A8">
        <w:t>stali</w:t>
      </w:r>
      <w:r w:rsidR="000F7A5F">
        <w:t>h</w:t>
      </w:r>
      <w:r w:rsidR="00D331A8" w:rsidRPr="00D331A8">
        <w:t xml:space="preserve"> nespomenuti</w:t>
      </w:r>
      <w:r w:rsidR="000F7A5F">
        <w:t>h</w:t>
      </w:r>
      <w:r w:rsidR="00D331A8" w:rsidRPr="00D331A8">
        <w:t xml:space="preserve"> prihod</w:t>
      </w:r>
      <w:r w:rsidR="000F7A5F">
        <w:t>a</w:t>
      </w:r>
      <w:r w:rsidR="00D331A8" w:rsidRPr="00D331A8">
        <w:t xml:space="preserve"> i naknad</w:t>
      </w:r>
      <w:r w:rsidR="000F7A5F">
        <w:t>a</w:t>
      </w:r>
      <w:r w:rsidR="00D331A8">
        <w:t xml:space="preserve">, </w:t>
      </w:r>
      <w:r w:rsidR="000A6819">
        <w:t>prihod</w:t>
      </w:r>
      <w:r w:rsidR="000F7A5F">
        <w:t>a</w:t>
      </w:r>
      <w:r w:rsidR="000A6819">
        <w:t xml:space="preserve"> od komunalnog doprinosa</w:t>
      </w:r>
      <w:r w:rsidR="000F7A5F">
        <w:t xml:space="preserve"> i</w:t>
      </w:r>
      <w:r w:rsidR="000A6819">
        <w:t xml:space="preserve"> komunalne naknade</w:t>
      </w:r>
      <w:r w:rsidR="00E27AE7">
        <w:t>, te s</w:t>
      </w:r>
      <w:r w:rsidR="000F7A5F">
        <w:t xml:space="preserve">ufinanciranje </w:t>
      </w:r>
      <w:r w:rsidR="00502003">
        <w:t xml:space="preserve">cijene usluga, participacija i slično prihod Dječjeg vrtića koji je ostvaren u iznosu od </w:t>
      </w:r>
      <w:r w:rsidR="006D4A8F" w:rsidRPr="006D4A8F">
        <w:rPr>
          <w:color w:val="000000" w:themeColor="text1"/>
        </w:rPr>
        <w:t>207.</w:t>
      </w:r>
      <w:r w:rsidR="006D4A8F">
        <w:rPr>
          <w:color w:val="000000" w:themeColor="text1"/>
        </w:rPr>
        <w:t>708,60</w:t>
      </w:r>
      <w:r w:rsidR="00502003" w:rsidRPr="006D4A8F">
        <w:rPr>
          <w:color w:val="000000" w:themeColor="text1"/>
        </w:rPr>
        <w:t xml:space="preserve"> kn </w:t>
      </w:r>
      <w:r w:rsidR="000F7A5F" w:rsidRPr="006D4A8F">
        <w:rPr>
          <w:color w:val="000000" w:themeColor="text1"/>
        </w:rPr>
        <w:t>a</w:t>
      </w:r>
      <w:r w:rsidR="00502003" w:rsidRPr="006D4A8F">
        <w:rPr>
          <w:color w:val="000000" w:themeColor="text1"/>
        </w:rPr>
        <w:t xml:space="preserve"> planiran je u iznosu od </w:t>
      </w:r>
      <w:r w:rsidR="006D4A8F" w:rsidRPr="006D4A8F">
        <w:rPr>
          <w:color w:val="000000" w:themeColor="text1"/>
        </w:rPr>
        <w:t>2</w:t>
      </w:r>
      <w:r w:rsidR="006D4A8F">
        <w:rPr>
          <w:color w:val="000000" w:themeColor="text1"/>
        </w:rPr>
        <w:t>16.430,60</w:t>
      </w:r>
      <w:r w:rsidR="00502003" w:rsidRPr="006D4A8F">
        <w:rPr>
          <w:color w:val="000000" w:themeColor="text1"/>
        </w:rPr>
        <w:t xml:space="preserve"> kn</w:t>
      </w:r>
      <w:r w:rsidR="00E27AE7" w:rsidRPr="006D4A8F">
        <w:rPr>
          <w:color w:val="000000" w:themeColor="text1"/>
        </w:rPr>
        <w:t>.</w:t>
      </w:r>
    </w:p>
    <w:p w14:paraId="10E3281C" w14:textId="77777777" w:rsidR="00AC0376" w:rsidRDefault="004D7869" w:rsidP="00093A72">
      <w:pPr>
        <w:jc w:val="both"/>
      </w:pPr>
      <w:r>
        <w:rPr>
          <w:b/>
        </w:rPr>
        <w:lastRenderedPageBreak/>
        <w:tab/>
      </w:r>
      <w:r w:rsidR="004451B3">
        <w:t xml:space="preserve"> </w:t>
      </w:r>
    </w:p>
    <w:p w14:paraId="758669F9" w14:textId="4FC4A62A" w:rsidR="005C43E6" w:rsidRDefault="00F30B44" w:rsidP="00093A72">
      <w:pPr>
        <w:jc w:val="both"/>
      </w:pPr>
      <w:r>
        <w:tab/>
      </w:r>
    </w:p>
    <w:p w14:paraId="409C7150" w14:textId="77777777" w:rsidR="005C43E6" w:rsidRDefault="005C43E6" w:rsidP="00093A72">
      <w:pPr>
        <w:jc w:val="both"/>
      </w:pPr>
    </w:p>
    <w:p w14:paraId="5AEF4393" w14:textId="66116485" w:rsidR="00E3495A" w:rsidRPr="00E3495A" w:rsidRDefault="000A588C" w:rsidP="0013144C">
      <w:pPr>
        <w:jc w:val="both"/>
      </w:pPr>
      <w:r>
        <w:tab/>
      </w:r>
      <w:r w:rsidRPr="00502003">
        <w:rPr>
          <w:b/>
        </w:rPr>
        <w:t>Kazne, upravne mjere i ostali prihodi</w:t>
      </w:r>
      <w:r>
        <w:t xml:space="preserve"> ostvareni su u iznosu od </w:t>
      </w:r>
      <w:r w:rsidR="007172F9">
        <w:t>56.428,93</w:t>
      </w:r>
      <w:r>
        <w:t xml:space="preserve"> kn što je </w:t>
      </w:r>
      <w:r w:rsidR="007172F9">
        <w:t>97,78</w:t>
      </w:r>
      <w:r w:rsidR="00502003">
        <w:t>% u odnosu na planirani iznos</w:t>
      </w:r>
      <w:r w:rsidR="002715EA">
        <w:t xml:space="preserve"> od </w:t>
      </w:r>
      <w:r w:rsidR="007172F9">
        <w:t>57.707,80</w:t>
      </w:r>
      <w:r w:rsidR="002715EA">
        <w:t xml:space="preserve"> kuna</w:t>
      </w:r>
      <w:r w:rsidR="00502003">
        <w:t xml:space="preserve">. </w:t>
      </w:r>
      <w:r w:rsidR="00907258">
        <w:tab/>
      </w:r>
    </w:p>
    <w:p w14:paraId="37E2E179" w14:textId="77777777" w:rsidR="000148DF" w:rsidRDefault="000148DF" w:rsidP="00001243">
      <w:pPr>
        <w:jc w:val="both"/>
      </w:pPr>
    </w:p>
    <w:p w14:paraId="15F0AD43" w14:textId="704999C5" w:rsidR="00E12136" w:rsidRDefault="000148DF" w:rsidP="00093A72">
      <w:pPr>
        <w:jc w:val="both"/>
        <w:rPr>
          <w:b/>
        </w:rPr>
      </w:pPr>
      <w:r>
        <w:tab/>
      </w:r>
      <w:r>
        <w:rPr>
          <w:b/>
        </w:rPr>
        <w:t>Rashodi poslovanja ostvareni su u iznosu od</w:t>
      </w:r>
      <w:r w:rsidR="00A00E47">
        <w:rPr>
          <w:b/>
        </w:rPr>
        <w:t xml:space="preserve"> </w:t>
      </w:r>
      <w:r w:rsidR="007172F9">
        <w:rPr>
          <w:b/>
        </w:rPr>
        <w:t>11.,583.350,78</w:t>
      </w:r>
      <w:r w:rsidR="00CF5D21">
        <w:rPr>
          <w:b/>
        </w:rPr>
        <w:t>kn</w:t>
      </w:r>
      <w:r>
        <w:rPr>
          <w:b/>
        </w:rPr>
        <w:t xml:space="preserve"> ili </w:t>
      </w:r>
      <w:r w:rsidR="007172F9">
        <w:rPr>
          <w:b/>
        </w:rPr>
        <w:t xml:space="preserve">97,36 </w:t>
      </w:r>
      <w:r>
        <w:rPr>
          <w:b/>
        </w:rPr>
        <w:t xml:space="preserve">% od planiranih </w:t>
      </w:r>
      <w:r w:rsidR="007172F9">
        <w:rPr>
          <w:b/>
        </w:rPr>
        <w:t>11.897.334,72</w:t>
      </w:r>
      <w:r>
        <w:rPr>
          <w:b/>
        </w:rPr>
        <w:t xml:space="preserve"> kuna</w:t>
      </w:r>
      <w:r w:rsidR="00E12136">
        <w:rPr>
          <w:b/>
        </w:rPr>
        <w:t>.</w:t>
      </w:r>
    </w:p>
    <w:p w14:paraId="4D338FB2" w14:textId="77777777" w:rsidR="00E12136" w:rsidRDefault="00E12136" w:rsidP="00093A72">
      <w:pPr>
        <w:jc w:val="both"/>
      </w:pPr>
    </w:p>
    <w:p w14:paraId="4E1C8DE2" w14:textId="2809AC80" w:rsidR="00D544A2" w:rsidRDefault="00E12136" w:rsidP="00093A72">
      <w:pPr>
        <w:jc w:val="both"/>
      </w:pPr>
      <w:r>
        <w:tab/>
      </w:r>
      <w:r w:rsidRPr="003676B9">
        <w:rPr>
          <w:b/>
        </w:rPr>
        <w:t>Rashodi za zaposlene</w:t>
      </w:r>
      <w:r>
        <w:t xml:space="preserve"> realizirani su </w:t>
      </w:r>
      <w:r w:rsidR="00C50410">
        <w:t xml:space="preserve">u iznosu od </w:t>
      </w:r>
      <w:r w:rsidR="007172F9">
        <w:t>2.306.683,15</w:t>
      </w:r>
      <w:r w:rsidR="00DF123A">
        <w:t xml:space="preserve"> </w:t>
      </w:r>
      <w:r w:rsidR="00C50410">
        <w:t>kun</w:t>
      </w:r>
      <w:r w:rsidR="00E17855">
        <w:t>a</w:t>
      </w:r>
      <w:r w:rsidR="00C50410">
        <w:t xml:space="preserve"> ili </w:t>
      </w:r>
      <w:r w:rsidR="007172F9">
        <w:t>93,99</w:t>
      </w:r>
      <w:r w:rsidR="00C50410">
        <w:t>%</w:t>
      </w:r>
      <w:r w:rsidR="00E17855">
        <w:t xml:space="preserve"> od planiranih </w:t>
      </w:r>
      <w:r w:rsidR="007172F9">
        <w:t>2.454.136,00</w:t>
      </w:r>
      <w:r w:rsidR="002715EA">
        <w:t xml:space="preserve"> kuna</w:t>
      </w:r>
      <w:r w:rsidR="00F81494">
        <w:t>.</w:t>
      </w:r>
      <w:r w:rsidR="00822DE4">
        <w:t xml:space="preserve"> </w:t>
      </w:r>
    </w:p>
    <w:p w14:paraId="387BF85C" w14:textId="5D9FF108" w:rsidR="0013223F" w:rsidRDefault="00FA06B5" w:rsidP="00093A72">
      <w:pPr>
        <w:jc w:val="both"/>
      </w:pPr>
      <w:r>
        <w:tab/>
      </w:r>
      <w:r w:rsidR="0013223F" w:rsidRPr="0013223F">
        <w:rPr>
          <w:b/>
        </w:rPr>
        <w:t xml:space="preserve">Materijalni </w:t>
      </w:r>
      <w:r w:rsidR="0013223F">
        <w:rPr>
          <w:b/>
        </w:rPr>
        <w:t xml:space="preserve">rashodi ostvareni </w:t>
      </w:r>
      <w:r w:rsidR="0013223F" w:rsidRPr="0013223F">
        <w:t xml:space="preserve">su </w:t>
      </w:r>
      <w:r w:rsidR="004052CC">
        <w:t xml:space="preserve">u </w:t>
      </w:r>
      <w:r w:rsidR="0013223F" w:rsidRPr="0013223F">
        <w:t xml:space="preserve">iznosu od </w:t>
      </w:r>
      <w:r w:rsidR="004E166B">
        <w:t>6.</w:t>
      </w:r>
      <w:r w:rsidR="007172F9">
        <w:t>483.224,57</w:t>
      </w:r>
      <w:r w:rsidR="004052CC">
        <w:t xml:space="preserve"> kuna</w:t>
      </w:r>
      <w:r w:rsidR="00D544A2">
        <w:t xml:space="preserve"> </w:t>
      </w:r>
      <w:r w:rsidR="003535B3">
        <w:t>tj</w:t>
      </w:r>
      <w:r w:rsidR="004D2429">
        <w:t xml:space="preserve">. </w:t>
      </w:r>
      <w:r w:rsidR="007172F9">
        <w:t>100,49</w:t>
      </w:r>
      <w:r w:rsidR="003535B3">
        <w:t xml:space="preserve">% od ukupno planiranih </w:t>
      </w:r>
      <w:r w:rsidR="007172F9">
        <w:t>6.451.464,19</w:t>
      </w:r>
      <w:r w:rsidR="004D2429">
        <w:t xml:space="preserve"> kun</w:t>
      </w:r>
      <w:r w:rsidR="002715EA">
        <w:t xml:space="preserve">a što je </w:t>
      </w:r>
      <w:r w:rsidR="007172F9">
        <w:t xml:space="preserve">3,5 </w:t>
      </w:r>
      <w:r w:rsidR="002715EA">
        <w:t xml:space="preserve">% </w:t>
      </w:r>
      <w:r w:rsidR="007172F9">
        <w:t>razlike</w:t>
      </w:r>
      <w:r w:rsidR="002715EA">
        <w:t xml:space="preserve"> u odnosu na 202</w:t>
      </w:r>
      <w:r w:rsidR="007172F9">
        <w:t>1</w:t>
      </w:r>
      <w:r w:rsidR="002715EA">
        <w:t>. god</w:t>
      </w:r>
      <w:r w:rsidR="00876C4F">
        <w:t>i</w:t>
      </w:r>
      <w:r w:rsidR="002715EA">
        <w:t>nu.</w:t>
      </w:r>
    </w:p>
    <w:p w14:paraId="5A4843FB" w14:textId="4F4E74B9" w:rsidR="00F06BA3" w:rsidRPr="000F1576" w:rsidRDefault="00396D09" w:rsidP="000F1576">
      <w:pPr>
        <w:jc w:val="both"/>
      </w:pPr>
      <w:r>
        <w:tab/>
      </w:r>
      <w:r>
        <w:rPr>
          <w:b/>
        </w:rPr>
        <w:t xml:space="preserve">Financijski rashodi </w:t>
      </w:r>
      <w:r w:rsidRPr="00396D09">
        <w:t>ostvareni su</w:t>
      </w:r>
      <w:r w:rsidR="003138AE">
        <w:t xml:space="preserve"> </w:t>
      </w:r>
      <w:r w:rsidRPr="00396D09">
        <w:t xml:space="preserve">u iznosu od </w:t>
      </w:r>
      <w:r w:rsidR="00FD17A5">
        <w:t>143.946,95</w:t>
      </w:r>
      <w:r w:rsidRPr="00396D09">
        <w:t xml:space="preserve"> kuna ili </w:t>
      </w:r>
      <w:r w:rsidR="00FD17A5">
        <w:t>65,31</w:t>
      </w:r>
      <w:r w:rsidRPr="00396D09">
        <w:t xml:space="preserve">% od planiranih </w:t>
      </w:r>
      <w:r w:rsidR="00FD17A5">
        <w:t>220,400</w:t>
      </w:r>
      <w:r w:rsidR="00BD50EC">
        <w:t>,00</w:t>
      </w:r>
      <w:r w:rsidRPr="00396D09">
        <w:t xml:space="preserve"> kuna</w:t>
      </w:r>
      <w:r w:rsidR="008C027C">
        <w:t xml:space="preserve"> i to najvećim dijelom  zbog troškova naknada i kamata po </w:t>
      </w:r>
      <w:r w:rsidR="004E166B">
        <w:t>odobrenim kreditima. (namjenski kredit i odobreni minus na žiro-računu).</w:t>
      </w:r>
    </w:p>
    <w:p w14:paraId="2164E002" w14:textId="049A2D0E" w:rsidR="00F77035" w:rsidRDefault="00396D09" w:rsidP="00093A72">
      <w:pPr>
        <w:jc w:val="both"/>
      </w:pPr>
      <w:r>
        <w:tab/>
      </w:r>
      <w:r>
        <w:rPr>
          <w:b/>
        </w:rPr>
        <w:t>Naknade građanima i kućanstvima</w:t>
      </w:r>
      <w:r>
        <w:t xml:space="preserve"> re</w:t>
      </w:r>
      <w:r w:rsidR="00F3242D">
        <w:t>a</w:t>
      </w:r>
      <w:r>
        <w:t>lizirane su u iznosu od</w:t>
      </w:r>
      <w:r w:rsidR="00D544A2">
        <w:t xml:space="preserve"> </w:t>
      </w:r>
      <w:r w:rsidR="00FD17A5">
        <w:t>600.664,06</w:t>
      </w:r>
      <w:r w:rsidR="00CD3468">
        <w:t xml:space="preserve"> kun</w:t>
      </w:r>
      <w:r w:rsidR="00783F3C">
        <w:t>a</w:t>
      </w:r>
      <w:r w:rsidR="00CD3468">
        <w:t xml:space="preserve"> ili</w:t>
      </w:r>
      <w:r w:rsidR="00EB7869">
        <w:t xml:space="preserve">  </w:t>
      </w:r>
      <w:r w:rsidR="00FD17A5">
        <w:t>82,15</w:t>
      </w:r>
      <w:r>
        <w:t>%</w:t>
      </w:r>
      <w:r w:rsidR="00CD3468">
        <w:t xml:space="preserve"> u odnosu na planiranih </w:t>
      </w:r>
      <w:r w:rsidR="00FD17A5">
        <w:t>731.141,00</w:t>
      </w:r>
      <w:r w:rsidR="00CD3468">
        <w:t xml:space="preserve"> kuna</w:t>
      </w:r>
      <w:r w:rsidR="008C027C">
        <w:t xml:space="preserve"> što je</w:t>
      </w:r>
      <w:r w:rsidR="00F06BA3">
        <w:t xml:space="preserve"> </w:t>
      </w:r>
      <w:r w:rsidR="00414678">
        <w:t xml:space="preserve">povećanje od </w:t>
      </w:r>
      <w:r w:rsidR="00FD17A5">
        <w:t>5,05</w:t>
      </w:r>
      <w:r w:rsidR="00F06BA3">
        <w:t>% u odnosu na izvršenje u 20</w:t>
      </w:r>
      <w:r w:rsidR="00414678">
        <w:t>2</w:t>
      </w:r>
      <w:r w:rsidR="00FD17A5">
        <w:t>1</w:t>
      </w:r>
      <w:r w:rsidR="00F06BA3">
        <w:t>. godini.</w:t>
      </w:r>
    </w:p>
    <w:p w14:paraId="35F26ED0" w14:textId="24289F12" w:rsidR="00C1622A" w:rsidRDefault="00CD3468" w:rsidP="00093A72">
      <w:pPr>
        <w:jc w:val="both"/>
      </w:pPr>
      <w:r>
        <w:tab/>
      </w:r>
      <w:r w:rsidRPr="00CD3468">
        <w:rPr>
          <w:b/>
        </w:rPr>
        <w:t>Ostali rashodi</w:t>
      </w:r>
      <w:r w:rsidR="00EB7869">
        <w:rPr>
          <w:b/>
        </w:rPr>
        <w:t xml:space="preserve"> </w:t>
      </w:r>
      <w:r w:rsidRPr="00CD3468">
        <w:t>ostvareni</w:t>
      </w:r>
      <w:r>
        <w:t xml:space="preserve"> su u iznosu od </w:t>
      </w:r>
      <w:r w:rsidR="00FD17A5">
        <w:t>2.048.832,05</w:t>
      </w:r>
      <w:r>
        <w:t xml:space="preserve"> kuna ili </w:t>
      </w:r>
      <w:r w:rsidR="00FD17A5">
        <w:t>105,06</w:t>
      </w:r>
      <w:r>
        <w:t xml:space="preserve">% od planiranih </w:t>
      </w:r>
      <w:r w:rsidR="00FD17A5">
        <w:t>1.950.193,53</w:t>
      </w:r>
      <w:r w:rsidR="005F1CB6">
        <w:t xml:space="preserve"> </w:t>
      </w:r>
      <w:r>
        <w:t>kuna</w:t>
      </w:r>
      <w:r w:rsidR="00CF4F4C">
        <w:t>,</w:t>
      </w:r>
      <w:r w:rsidR="00EB7869">
        <w:t xml:space="preserve"> </w:t>
      </w:r>
      <w:r w:rsidR="00CF4F4C">
        <w:t>odnosi se na tekuće donacije udrugama, vjerskim zajednicama, sportskim udrugama donacija Turističkoj Zajednici Općine Pašman, DVD Pašman te</w:t>
      </w:r>
      <w:r w:rsidR="00CF4F4C" w:rsidRPr="00CF4F4C">
        <w:t xml:space="preserve"> </w:t>
      </w:r>
      <w:r w:rsidR="00CF4F4C">
        <w:t>kapitalnu pomoć Javnoj komunalnoj ustanovi</w:t>
      </w:r>
      <w:r w:rsidR="00FD17A5">
        <w:t>.</w:t>
      </w:r>
    </w:p>
    <w:p w14:paraId="30920358" w14:textId="343ED1A3" w:rsidR="003676B9" w:rsidRDefault="00824D75" w:rsidP="00093A72">
      <w:pPr>
        <w:jc w:val="both"/>
      </w:pPr>
      <w:r>
        <w:rPr>
          <w:b/>
        </w:rPr>
        <w:tab/>
        <w:t>Rashodi za nabavu nefina</w:t>
      </w:r>
      <w:r w:rsidR="00CD1BA8">
        <w:rPr>
          <w:b/>
        </w:rPr>
        <w:t>n</w:t>
      </w:r>
      <w:r>
        <w:rPr>
          <w:b/>
        </w:rPr>
        <w:t xml:space="preserve">cijske imovine </w:t>
      </w:r>
      <w:r>
        <w:t>realiziran</w:t>
      </w:r>
      <w:r w:rsidR="004052CC">
        <w:t>i</w:t>
      </w:r>
      <w:r w:rsidR="00EB7869">
        <w:t xml:space="preserve"> </w:t>
      </w:r>
      <w:r w:rsidR="004052CC">
        <w:t>su</w:t>
      </w:r>
      <w:r>
        <w:t xml:space="preserve"> u iznosu</w:t>
      </w:r>
      <w:r w:rsidR="004052CC">
        <w:t xml:space="preserve"> od</w:t>
      </w:r>
      <w:r w:rsidR="009F05BD">
        <w:t xml:space="preserve"> </w:t>
      </w:r>
      <w:r w:rsidR="00FD17A5">
        <w:t>6.633.146,18</w:t>
      </w:r>
      <w:r w:rsidR="00A16E44">
        <w:t xml:space="preserve"> kuna</w:t>
      </w:r>
      <w:r>
        <w:t xml:space="preserve"> ili </w:t>
      </w:r>
      <w:r w:rsidR="00FD17A5">
        <w:t>80,75</w:t>
      </w:r>
      <w:r>
        <w:t xml:space="preserve">% od planiranih </w:t>
      </w:r>
      <w:r w:rsidR="00FD17A5">
        <w:t>8.214.324,00</w:t>
      </w:r>
      <w:r w:rsidR="00F32894">
        <w:t xml:space="preserve"> kuna</w:t>
      </w:r>
      <w:r w:rsidR="006E6DF8">
        <w:t xml:space="preserve"> </w:t>
      </w:r>
      <w:r w:rsidR="00FD17A5">
        <w:t>.</w:t>
      </w:r>
    </w:p>
    <w:p w14:paraId="6C972261" w14:textId="77777777" w:rsidR="008D73C4" w:rsidRDefault="008D73C4" w:rsidP="00093A72">
      <w:pPr>
        <w:jc w:val="both"/>
      </w:pPr>
    </w:p>
    <w:p w14:paraId="7D0ED427" w14:textId="53140A5C" w:rsidR="008D73C4" w:rsidRDefault="008D73C4" w:rsidP="00093A72">
      <w:pPr>
        <w:jc w:val="both"/>
      </w:pPr>
    </w:p>
    <w:p w14:paraId="42DE5C6B" w14:textId="77777777" w:rsidR="00E3495A" w:rsidRDefault="00E3495A" w:rsidP="00093A72">
      <w:pPr>
        <w:jc w:val="both"/>
      </w:pPr>
    </w:p>
    <w:p w14:paraId="3CEDD22E" w14:textId="77777777" w:rsidR="003676B9" w:rsidRPr="0021762E" w:rsidRDefault="003676B9" w:rsidP="00093A72">
      <w:pPr>
        <w:jc w:val="both"/>
        <w:rPr>
          <w:b/>
        </w:rPr>
      </w:pPr>
      <w:r>
        <w:tab/>
      </w:r>
      <w:r w:rsidR="00564508" w:rsidRPr="0021762E">
        <w:rPr>
          <w:b/>
          <w:u w:val="single"/>
        </w:rPr>
        <w:t>Rezultat poslovanja</w:t>
      </w:r>
      <w:r w:rsidR="00233FA9" w:rsidRPr="0021762E">
        <w:rPr>
          <w:b/>
          <w:u w:val="single"/>
        </w:rPr>
        <w:t xml:space="preserve"> Općine Pašman</w:t>
      </w:r>
    </w:p>
    <w:p w14:paraId="0AA50BDA" w14:textId="77777777" w:rsidR="00564508" w:rsidRDefault="00564508" w:rsidP="00093A72">
      <w:pPr>
        <w:jc w:val="both"/>
      </w:pPr>
    </w:p>
    <w:p w14:paraId="1B7324A9" w14:textId="7A272180" w:rsidR="00DB4CB6" w:rsidRDefault="00DB4CB6" w:rsidP="00DB4CB6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Ukupni prihodi poslovanja iznose 17.935.156,98 kuna </w:t>
      </w:r>
      <w:r w:rsidR="00EA5579">
        <w:rPr>
          <w:sz w:val="24"/>
          <w:szCs w:val="24"/>
        </w:rPr>
        <w:t>dok rashodi iznose 11.583.350,78 kuna.</w:t>
      </w:r>
    </w:p>
    <w:p w14:paraId="2F3B9A47" w14:textId="776D5924" w:rsidR="00C11DF1" w:rsidRDefault="00C11DF1" w:rsidP="00DB4CB6">
      <w:pPr>
        <w:pStyle w:val="Tijeloteksta3"/>
        <w:rPr>
          <w:sz w:val="24"/>
          <w:szCs w:val="24"/>
        </w:rPr>
      </w:pPr>
      <w:r w:rsidRPr="00C11DF1">
        <w:rPr>
          <w:sz w:val="24"/>
          <w:szCs w:val="24"/>
        </w:rPr>
        <w:t>Utvrđuje se da je Općina Pašman  u 2022. godini i u ranijim godinama ostvarila strukturni poslovni rezultat:</w:t>
      </w:r>
      <w:r w:rsidR="006D4A8F">
        <w:rPr>
          <w:sz w:val="24"/>
          <w:szCs w:val="24"/>
        </w:rPr>
        <w:t xml:space="preserve"> </w:t>
      </w:r>
      <w:r w:rsidRPr="000D2972">
        <w:rPr>
          <w:sz w:val="24"/>
          <w:szCs w:val="24"/>
        </w:rPr>
        <w:t>Manjak prihoda od nefinancijske imovine u iznosu</w:t>
      </w:r>
      <w:r>
        <w:rPr>
          <w:sz w:val="24"/>
          <w:szCs w:val="24"/>
        </w:rPr>
        <w:t xml:space="preserve"> 25.626.124,04 </w:t>
      </w:r>
      <w:r w:rsidRPr="000D2972">
        <w:rPr>
          <w:sz w:val="24"/>
          <w:szCs w:val="24"/>
        </w:rPr>
        <w:t xml:space="preserve">kn </w:t>
      </w:r>
      <w:r>
        <w:rPr>
          <w:sz w:val="24"/>
          <w:szCs w:val="24"/>
        </w:rPr>
        <w:t>i manjak primitaka od financijske imovine u iznosu od 80.516,12 kuna pokriva se iz viška prihoda poslovanja.</w:t>
      </w:r>
      <w:r w:rsidR="006D4A8F">
        <w:rPr>
          <w:sz w:val="24"/>
          <w:szCs w:val="24"/>
        </w:rPr>
        <w:t xml:space="preserve"> </w:t>
      </w:r>
      <w:r w:rsidRPr="000D2972">
        <w:rPr>
          <w:sz w:val="24"/>
          <w:szCs w:val="24"/>
        </w:rPr>
        <w:t>Poslovanjem u 20</w:t>
      </w:r>
      <w:r>
        <w:rPr>
          <w:sz w:val="24"/>
          <w:szCs w:val="24"/>
        </w:rPr>
        <w:t>22</w:t>
      </w:r>
      <w:r w:rsidRPr="000D2972">
        <w:rPr>
          <w:sz w:val="24"/>
          <w:szCs w:val="24"/>
        </w:rPr>
        <w:t xml:space="preserve">. godini ostvaren je </w:t>
      </w:r>
      <w:r>
        <w:rPr>
          <w:sz w:val="24"/>
          <w:szCs w:val="24"/>
        </w:rPr>
        <w:t xml:space="preserve">manjak </w:t>
      </w:r>
      <w:r w:rsidRPr="000D2972">
        <w:rPr>
          <w:sz w:val="24"/>
          <w:szCs w:val="24"/>
        </w:rPr>
        <w:t xml:space="preserve">prihoda </w:t>
      </w:r>
      <w:r>
        <w:rPr>
          <w:sz w:val="24"/>
          <w:szCs w:val="24"/>
        </w:rPr>
        <w:t xml:space="preserve">poslovanja </w:t>
      </w:r>
      <w:r w:rsidRPr="000D2972">
        <w:rPr>
          <w:sz w:val="24"/>
          <w:szCs w:val="24"/>
        </w:rPr>
        <w:t xml:space="preserve"> u iznosu od </w:t>
      </w:r>
      <w:r>
        <w:rPr>
          <w:sz w:val="24"/>
          <w:szCs w:val="24"/>
        </w:rPr>
        <w:t>684.621,59</w:t>
      </w:r>
      <w:r w:rsidRPr="000D2972">
        <w:rPr>
          <w:sz w:val="24"/>
          <w:szCs w:val="24"/>
        </w:rPr>
        <w:t xml:space="preserve"> kn</w:t>
      </w:r>
      <w:r>
        <w:rPr>
          <w:sz w:val="24"/>
          <w:szCs w:val="24"/>
        </w:rPr>
        <w:t>.</w:t>
      </w:r>
      <w:r w:rsidRPr="000D2972">
        <w:rPr>
          <w:sz w:val="24"/>
          <w:szCs w:val="24"/>
        </w:rPr>
        <w:t xml:space="preserve"> </w:t>
      </w:r>
    </w:p>
    <w:p w14:paraId="7781271B" w14:textId="231247C1" w:rsidR="00C11DF1" w:rsidRDefault="00C11DF1" w:rsidP="00C11DF1">
      <w:pPr>
        <w:jc w:val="both"/>
        <w:rPr>
          <w:szCs w:val="24"/>
        </w:rPr>
      </w:pPr>
      <w:r>
        <w:rPr>
          <w:szCs w:val="24"/>
        </w:rPr>
        <w:t xml:space="preserve">Manjak prihoda u iznosu od 684.621,59 kuna podmiriti će se iz prihoda redovnog poslovanja tijekom 2023. godine </w:t>
      </w:r>
    </w:p>
    <w:p w14:paraId="30C63A02" w14:textId="77777777" w:rsidR="00C11DF1" w:rsidRDefault="00C11DF1" w:rsidP="00C11DF1">
      <w:pPr>
        <w:rPr>
          <w:rStyle w:val="apple-converted-space"/>
          <w:rFonts w:ascii="Helvetica" w:hAnsi="Helvetica"/>
          <w:sz w:val="18"/>
          <w:szCs w:val="18"/>
          <w:shd w:val="clear" w:color="auto" w:fill="F9F9F9"/>
        </w:rPr>
      </w:pPr>
      <w:r w:rsidRPr="00B03751">
        <w:rPr>
          <w:rStyle w:val="apple-converted-space"/>
          <w:rFonts w:ascii="Helvetica" w:hAnsi="Helvetica"/>
          <w:sz w:val="18"/>
          <w:szCs w:val="18"/>
          <w:shd w:val="clear" w:color="auto" w:fill="F9F9F9"/>
        </w:rPr>
        <w:t> </w:t>
      </w:r>
    </w:p>
    <w:p w14:paraId="4CFBD81D" w14:textId="77777777" w:rsidR="00C617BE" w:rsidRDefault="00C617BE" w:rsidP="00BD2F6D">
      <w:pPr>
        <w:jc w:val="both"/>
      </w:pPr>
    </w:p>
    <w:p w14:paraId="3369575A" w14:textId="64DEA8BA" w:rsidR="00DE6AC8" w:rsidRDefault="00DE6AC8" w:rsidP="00BD2F6D">
      <w:pPr>
        <w:jc w:val="both"/>
        <w:rPr>
          <w:b/>
        </w:rPr>
      </w:pPr>
      <w:r w:rsidRPr="00DE6AC8">
        <w:rPr>
          <w:b/>
        </w:rPr>
        <w:t xml:space="preserve">POTRAŽIVANJA </w:t>
      </w:r>
      <w:r w:rsidR="003162FA">
        <w:rPr>
          <w:b/>
        </w:rPr>
        <w:t xml:space="preserve">I OBVEZE </w:t>
      </w:r>
      <w:r w:rsidRPr="00DE6AC8">
        <w:rPr>
          <w:b/>
        </w:rPr>
        <w:t>OPĆINE PAŠMAN I PRORAČUNSKOG KORISNIKA DJEČJI VRTIĆ „OTOK PAŠMAN“</w:t>
      </w:r>
    </w:p>
    <w:p w14:paraId="6B48E8EA" w14:textId="77777777" w:rsidR="00DE6AC8" w:rsidRDefault="00DE6AC8" w:rsidP="00BD2F6D">
      <w:pPr>
        <w:jc w:val="both"/>
        <w:rPr>
          <w:b/>
        </w:rPr>
      </w:pPr>
    </w:p>
    <w:p w14:paraId="671C5550" w14:textId="77777777" w:rsidR="00DE6AC8" w:rsidRDefault="00DE6AC8" w:rsidP="00BD2F6D">
      <w:pPr>
        <w:jc w:val="both"/>
      </w:pPr>
      <w:r w:rsidRPr="00DE6AC8">
        <w:t xml:space="preserve">Sukladno </w:t>
      </w:r>
      <w:r>
        <w:t xml:space="preserve">Pravilniku o izmjenama i dopuna Pravilnika o polugodišnjem i godišnjem izvršenju proračuna Obrazloženje ostvarenja prihoda i primitaka, rashoda i izdataka sadrži i: stanje nenaplaćenih potraživanja za prihode </w:t>
      </w:r>
      <w:bookmarkStart w:id="1" w:name="_Hlk4752578"/>
      <w:r>
        <w:t>jedinica lokalne i područne (regionalne) samouprave i njihovih proračunskih korisnika</w:t>
      </w:r>
      <w:bookmarkEnd w:id="1"/>
      <w:r>
        <w:t xml:space="preserve">, stanje nepodmirenih dospjelih obveza </w:t>
      </w:r>
      <w:r w:rsidR="003162FA">
        <w:t xml:space="preserve">jedinica lokalne i područne (regionalne) samouprave i njihovih proračunskih korisnika te stanje potencijalnih </w:t>
      </w:r>
      <w:r w:rsidR="003162FA">
        <w:lastRenderedPageBreak/>
        <w:t>obveza po snovi sudskih postupaka jedinica lokalne i područne (regionalne) samouprave i njihovih proračunskih korisnika.</w:t>
      </w:r>
    </w:p>
    <w:p w14:paraId="4501C517" w14:textId="77777777" w:rsidR="003162FA" w:rsidRDefault="003162FA" w:rsidP="00BD2F6D">
      <w:pPr>
        <w:jc w:val="both"/>
        <w:rPr>
          <w:b/>
        </w:rPr>
      </w:pPr>
    </w:p>
    <w:p w14:paraId="6FF2D3D3" w14:textId="77777777" w:rsidR="003162FA" w:rsidRPr="00091E53" w:rsidRDefault="003162FA" w:rsidP="003162FA">
      <w:pPr>
        <w:pStyle w:val="Odlomakpopisa"/>
        <w:numPr>
          <w:ilvl w:val="0"/>
          <w:numId w:val="3"/>
        </w:numPr>
        <w:jc w:val="both"/>
      </w:pPr>
      <w:r w:rsidRPr="00091E53">
        <w:t xml:space="preserve">STANJE NENAPLAĆENIH POTRAŽIVANJA </w:t>
      </w:r>
    </w:p>
    <w:p w14:paraId="51B54900" w14:textId="77777777" w:rsidR="003162FA" w:rsidRPr="00091E53" w:rsidRDefault="003162FA" w:rsidP="003162FA">
      <w:pPr>
        <w:jc w:val="both"/>
      </w:pPr>
    </w:p>
    <w:p w14:paraId="32BE6EE0" w14:textId="5C48D7F8" w:rsidR="007F3D89" w:rsidRPr="00091E53" w:rsidRDefault="003162FA" w:rsidP="003162FA">
      <w:pPr>
        <w:jc w:val="both"/>
      </w:pPr>
      <w:r w:rsidRPr="00091E53">
        <w:t xml:space="preserve">Na dan </w:t>
      </w:r>
      <w:r w:rsidR="006D4A8F">
        <w:t>31.12.2022</w:t>
      </w:r>
      <w:r w:rsidR="005A5A51" w:rsidRPr="00091E53">
        <w:t xml:space="preserve"> </w:t>
      </w:r>
      <w:r w:rsidRPr="00091E53">
        <w:t xml:space="preserve">godine stanje nenaplaćenih potraživanja Općine Pašman iznosi </w:t>
      </w:r>
      <w:r w:rsidR="00240E2B">
        <w:t>9.1</w:t>
      </w:r>
      <w:r w:rsidR="003C454F">
        <w:t>95</w:t>
      </w:r>
      <w:r w:rsidR="00240E2B">
        <w:t>.</w:t>
      </w:r>
      <w:r w:rsidR="003C454F">
        <w:t>935,51</w:t>
      </w:r>
      <w:r w:rsidR="007F3D89" w:rsidRPr="00091E53">
        <w:t xml:space="preserve"> kn a potraživanja Dječjeg vrtića „Otok Pašman“ </w:t>
      </w:r>
      <w:r w:rsidR="00446477">
        <w:t>14.007</w:t>
      </w:r>
      <w:r w:rsidR="0070629C" w:rsidRPr="00091E53">
        <w:t>,00</w:t>
      </w:r>
      <w:r w:rsidR="007F3D89" w:rsidRPr="00091E53">
        <w:t xml:space="preserve"> kn </w:t>
      </w:r>
    </w:p>
    <w:p w14:paraId="4EB0541A" w14:textId="25E2CA7B" w:rsidR="003162FA" w:rsidRDefault="003162FA" w:rsidP="003162FA">
      <w:pPr>
        <w:jc w:val="both"/>
      </w:pPr>
      <w:r w:rsidRPr="00091E53">
        <w:t xml:space="preserve"> </w:t>
      </w:r>
    </w:p>
    <w:p w14:paraId="0EBF877F" w14:textId="77777777" w:rsidR="003C454F" w:rsidRDefault="00240E2B" w:rsidP="003162FA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Depoziti, </w:t>
      </w:r>
      <w:proofErr w:type="spellStart"/>
      <w:r>
        <w:rPr>
          <w:b/>
          <w:bCs/>
        </w:rPr>
        <w:t>jamčevni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polozi</w:t>
      </w:r>
      <w:proofErr w:type="spellEnd"/>
      <w:r>
        <w:rPr>
          <w:b/>
          <w:bCs/>
        </w:rPr>
        <w:t xml:space="preserve"> i potraživanja od zaposlenih </w:t>
      </w:r>
    </w:p>
    <w:p w14:paraId="087E94B9" w14:textId="5347F585" w:rsidR="00240E2B" w:rsidRPr="00240E2B" w:rsidRDefault="003C454F" w:rsidP="003162FA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240E2B">
        <w:rPr>
          <w:b/>
          <w:bCs/>
        </w:rPr>
        <w:t xml:space="preserve">te za više </w:t>
      </w:r>
      <w:r>
        <w:rPr>
          <w:b/>
          <w:bCs/>
        </w:rPr>
        <w:t>plaćene poreze i ostalo (12)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=</w:t>
      </w:r>
      <w:r w:rsidR="004816A3">
        <w:rPr>
          <w:b/>
          <w:bCs/>
        </w:rPr>
        <w:t>104.769,64</w:t>
      </w:r>
      <w:r>
        <w:rPr>
          <w:b/>
          <w:bCs/>
        </w:rPr>
        <w:t xml:space="preserve"> kn</w:t>
      </w:r>
    </w:p>
    <w:p w14:paraId="5D974348" w14:textId="77777777" w:rsidR="00FC32F5" w:rsidRPr="00091E53" w:rsidRDefault="00FC32F5" w:rsidP="00FC32F5">
      <w:pPr>
        <w:ind w:left="1440"/>
        <w:rPr>
          <w:bCs/>
        </w:rPr>
      </w:pPr>
      <w:r w:rsidRPr="00091E53">
        <w:rPr>
          <w:bCs/>
        </w:rPr>
        <w:t>Potraživanja od zaposlenih temeljem plaća ………………..   =  380,00 kn</w:t>
      </w:r>
    </w:p>
    <w:p w14:paraId="0EFD1932" w14:textId="77777777" w:rsidR="00FC32F5" w:rsidRPr="00091E53" w:rsidRDefault="00FC32F5" w:rsidP="00FC32F5">
      <w:pPr>
        <w:ind w:left="1440"/>
        <w:rPr>
          <w:bCs/>
        </w:rPr>
      </w:pPr>
      <w:r w:rsidRPr="00091E53">
        <w:rPr>
          <w:bCs/>
        </w:rPr>
        <w:t xml:space="preserve">Ostala potraživanja od zaposlenih ………………………… =  3.500,00 kn </w:t>
      </w:r>
    </w:p>
    <w:p w14:paraId="1EBC4631" w14:textId="670BC4C1" w:rsidR="003162FA" w:rsidRDefault="00FC32F5" w:rsidP="00FC32F5">
      <w:pPr>
        <w:jc w:val="both"/>
        <w:rPr>
          <w:bCs/>
        </w:rPr>
      </w:pPr>
      <w:r w:rsidRPr="00091E53">
        <w:rPr>
          <w:bCs/>
        </w:rPr>
        <w:t xml:space="preserve">                        Potraživanja za naknade koje se refundiraju ……………… =  7.506,02 kn</w:t>
      </w:r>
    </w:p>
    <w:p w14:paraId="0253F190" w14:textId="7739E033" w:rsidR="004816A3" w:rsidRDefault="004816A3" w:rsidP="00FC32F5">
      <w:pPr>
        <w:jc w:val="both"/>
        <w:rPr>
          <w:bCs/>
        </w:rPr>
      </w:pPr>
      <w:r>
        <w:rPr>
          <w:bCs/>
        </w:rPr>
        <w:t xml:space="preserve">                        Ostala potraživanja(129)……………………………………=103.163,86 kn</w:t>
      </w:r>
    </w:p>
    <w:p w14:paraId="49880395" w14:textId="77777777" w:rsidR="00240E2B" w:rsidRPr="00091E53" w:rsidRDefault="00240E2B" w:rsidP="00FC32F5">
      <w:pPr>
        <w:jc w:val="both"/>
      </w:pPr>
    </w:p>
    <w:p w14:paraId="37DD9407" w14:textId="3DC9C44D" w:rsidR="003162FA" w:rsidRPr="00240E2B" w:rsidRDefault="003162FA" w:rsidP="003162FA">
      <w:pPr>
        <w:ind w:left="1121"/>
        <w:rPr>
          <w:b/>
          <w:bCs/>
        </w:rPr>
      </w:pPr>
      <w:r w:rsidRPr="00240E2B">
        <w:rPr>
          <w:b/>
          <w:bCs/>
        </w:rPr>
        <w:t xml:space="preserve">-potraživanja za općinske poreze ( </w:t>
      </w:r>
      <w:proofErr w:type="spellStart"/>
      <w:r w:rsidRPr="00240E2B">
        <w:rPr>
          <w:b/>
          <w:bCs/>
        </w:rPr>
        <w:t>kto</w:t>
      </w:r>
      <w:proofErr w:type="spellEnd"/>
      <w:r w:rsidRPr="00240E2B">
        <w:rPr>
          <w:b/>
          <w:bCs/>
        </w:rPr>
        <w:t xml:space="preserve"> 161)</w:t>
      </w:r>
      <w:r w:rsidR="00240E2B">
        <w:rPr>
          <w:b/>
          <w:bCs/>
        </w:rPr>
        <w:tab/>
      </w:r>
      <w:r w:rsidR="00240E2B">
        <w:rPr>
          <w:b/>
          <w:bCs/>
        </w:rPr>
        <w:tab/>
        <w:t xml:space="preserve">         =</w:t>
      </w:r>
      <w:r w:rsidR="005C1F81">
        <w:rPr>
          <w:b/>
          <w:bCs/>
        </w:rPr>
        <w:t>2.035.041,98</w:t>
      </w:r>
      <w:r w:rsidR="00240E2B">
        <w:rPr>
          <w:b/>
          <w:bCs/>
        </w:rPr>
        <w:t xml:space="preserve"> kn</w:t>
      </w:r>
    </w:p>
    <w:p w14:paraId="4A849C4C" w14:textId="631E66A4" w:rsidR="003162FA" w:rsidRPr="00091E53" w:rsidRDefault="003162FA" w:rsidP="003162FA">
      <w:pPr>
        <w:ind w:left="1080" w:firstLine="360"/>
      </w:pPr>
      <w:r w:rsidRPr="00091E53">
        <w:t xml:space="preserve">( </w:t>
      </w:r>
      <w:proofErr w:type="spellStart"/>
      <w:r w:rsidRPr="00091E53">
        <w:t>p.na</w:t>
      </w:r>
      <w:proofErr w:type="spellEnd"/>
      <w:r w:rsidRPr="00091E53">
        <w:t xml:space="preserve"> kuće za odmor .......................................................  =</w:t>
      </w:r>
      <w:r w:rsidR="00F464EA">
        <w:t>1.9</w:t>
      </w:r>
      <w:r w:rsidR="005C1F81">
        <w:t>09.249,28</w:t>
      </w:r>
      <w:r w:rsidRPr="00091E53">
        <w:t>kn</w:t>
      </w:r>
    </w:p>
    <w:p w14:paraId="5C6CDB96" w14:textId="175CF5A5" w:rsidR="003162FA" w:rsidRPr="00091E53" w:rsidRDefault="003162FA" w:rsidP="003162FA">
      <w:pPr>
        <w:ind w:left="1080" w:firstLine="360"/>
      </w:pPr>
      <w:r w:rsidRPr="00091E53">
        <w:t xml:space="preserve">  </w:t>
      </w:r>
      <w:proofErr w:type="spellStart"/>
      <w:r w:rsidRPr="00091E53">
        <w:t>p.na</w:t>
      </w:r>
      <w:proofErr w:type="spellEnd"/>
      <w:r w:rsidRPr="00091E53">
        <w:t xml:space="preserve"> potrošnju.....…………...........................................      </w:t>
      </w:r>
      <w:r w:rsidR="00F464EA">
        <w:t xml:space="preserve">  </w:t>
      </w:r>
      <w:r w:rsidRPr="00091E53">
        <w:t>=</w:t>
      </w:r>
      <w:r w:rsidR="005C1F81">
        <w:t>125.529,61</w:t>
      </w:r>
      <w:r w:rsidRPr="00091E53">
        <w:t xml:space="preserve"> kn </w:t>
      </w:r>
    </w:p>
    <w:p w14:paraId="5730EA60" w14:textId="6B1D650F" w:rsidR="003162FA" w:rsidRPr="00091E53" w:rsidRDefault="003162FA" w:rsidP="003162FA">
      <w:pPr>
        <w:ind w:left="1080" w:firstLine="360"/>
      </w:pPr>
      <w:r w:rsidRPr="00091E53">
        <w:t xml:space="preserve">  </w:t>
      </w:r>
      <w:proofErr w:type="spellStart"/>
      <w:r w:rsidRPr="00091E53">
        <w:t>p.na</w:t>
      </w:r>
      <w:proofErr w:type="spellEnd"/>
      <w:r w:rsidRPr="00091E53">
        <w:t xml:space="preserve"> tvrtku )....................................................................     =</w:t>
      </w:r>
      <w:r w:rsidR="00F464EA">
        <w:t>275.750,64</w:t>
      </w:r>
      <w:r w:rsidRPr="00091E53">
        <w:t xml:space="preserve"> kn</w:t>
      </w:r>
    </w:p>
    <w:p w14:paraId="0A9C3966" w14:textId="01FE36A9" w:rsidR="003162FA" w:rsidRDefault="003162FA" w:rsidP="003162FA">
      <w:r w:rsidRPr="00091E53">
        <w:t xml:space="preserve">                          </w:t>
      </w:r>
      <w:proofErr w:type="spellStart"/>
      <w:r w:rsidRPr="00091E53">
        <w:t>p.na</w:t>
      </w:r>
      <w:proofErr w:type="spellEnd"/>
      <w:r w:rsidRPr="00091E53">
        <w:t xml:space="preserve"> reklame)…………………………………………..             =65,82 kn</w:t>
      </w:r>
    </w:p>
    <w:p w14:paraId="1083A878" w14:textId="77777777" w:rsidR="00240E2B" w:rsidRPr="00091E53" w:rsidRDefault="00240E2B" w:rsidP="003162FA"/>
    <w:p w14:paraId="2652AD56" w14:textId="48DA4B39" w:rsidR="003162FA" w:rsidRPr="00284118" w:rsidRDefault="003162FA" w:rsidP="003162FA">
      <w:pPr>
        <w:ind w:left="1121"/>
        <w:rPr>
          <w:b/>
          <w:bCs/>
        </w:rPr>
      </w:pPr>
      <w:r w:rsidRPr="00284118">
        <w:rPr>
          <w:b/>
          <w:bCs/>
        </w:rPr>
        <w:t>-potraživanja za prihode od imovine (</w:t>
      </w:r>
      <w:proofErr w:type="spellStart"/>
      <w:r w:rsidRPr="00284118">
        <w:rPr>
          <w:b/>
          <w:bCs/>
        </w:rPr>
        <w:t>kto</w:t>
      </w:r>
      <w:proofErr w:type="spellEnd"/>
      <w:r w:rsidRPr="00284118">
        <w:rPr>
          <w:b/>
          <w:bCs/>
        </w:rPr>
        <w:t xml:space="preserve"> 164)</w:t>
      </w:r>
      <w:r w:rsidR="00284118">
        <w:rPr>
          <w:b/>
          <w:bCs/>
        </w:rPr>
        <w:tab/>
      </w:r>
      <w:r w:rsidR="00284118">
        <w:rPr>
          <w:b/>
          <w:bCs/>
        </w:rPr>
        <w:tab/>
        <w:t>=</w:t>
      </w:r>
      <w:r w:rsidR="005C1F81">
        <w:rPr>
          <w:b/>
          <w:bCs/>
        </w:rPr>
        <w:t>727.413,43</w:t>
      </w:r>
      <w:r w:rsidR="00284118">
        <w:rPr>
          <w:b/>
          <w:bCs/>
        </w:rPr>
        <w:t xml:space="preserve"> kn</w:t>
      </w:r>
    </w:p>
    <w:p w14:paraId="4CD08752" w14:textId="5C5E4CC9" w:rsidR="003162FA" w:rsidRPr="00091E53" w:rsidRDefault="003162FA" w:rsidP="003162FA">
      <w:pPr>
        <w:ind w:left="1121"/>
      </w:pPr>
      <w:r w:rsidRPr="00091E53">
        <w:tab/>
        <w:t>Potraživanje za zatezne kamate………………………….</w:t>
      </w:r>
      <w:r w:rsidR="00FD302E">
        <w:tab/>
      </w:r>
      <w:r w:rsidR="00F464EA">
        <w:t xml:space="preserve"> </w:t>
      </w:r>
      <w:r w:rsidR="00284118">
        <w:t xml:space="preserve">  </w:t>
      </w:r>
      <w:r w:rsidRPr="00091E53">
        <w:t>=</w:t>
      </w:r>
      <w:r w:rsidR="005C1F81">
        <w:t>448,24</w:t>
      </w:r>
      <w:r w:rsidRPr="00091E53">
        <w:t xml:space="preserve"> kn</w:t>
      </w:r>
    </w:p>
    <w:p w14:paraId="76E42EC6" w14:textId="3A098C71" w:rsidR="003162FA" w:rsidRPr="00091E53" w:rsidRDefault="003162FA" w:rsidP="003162FA">
      <w:pPr>
        <w:ind w:left="1080" w:firstLine="360"/>
      </w:pPr>
      <w:r w:rsidRPr="00091E53">
        <w:t xml:space="preserve">koncesija, ....................………………. ………….........     </w:t>
      </w:r>
      <w:r w:rsidR="00F464EA">
        <w:t xml:space="preserve">  </w:t>
      </w:r>
      <w:r w:rsidRPr="00091E53">
        <w:t>=</w:t>
      </w:r>
      <w:r w:rsidR="005C1F81">
        <w:t>274.240,00</w:t>
      </w:r>
      <w:r w:rsidRPr="00091E53">
        <w:t xml:space="preserve"> kn</w:t>
      </w:r>
    </w:p>
    <w:p w14:paraId="2AE367E7" w14:textId="1E56789D" w:rsidR="003162FA" w:rsidRPr="00091E53" w:rsidRDefault="003162FA" w:rsidP="003162FA">
      <w:pPr>
        <w:ind w:left="1080" w:firstLine="360"/>
      </w:pPr>
      <w:r w:rsidRPr="00091E53">
        <w:t xml:space="preserve"> potr. od zakupa i iznajmljivanje imovine ....................</w:t>
      </w:r>
      <w:r w:rsidR="00FD302E">
        <w:t>.</w:t>
      </w:r>
      <w:r w:rsidRPr="00091E53">
        <w:t xml:space="preserve">    </w:t>
      </w:r>
      <w:r w:rsidR="00F464EA">
        <w:t xml:space="preserve"> </w:t>
      </w:r>
      <w:r w:rsidRPr="00091E53">
        <w:t xml:space="preserve"> </w:t>
      </w:r>
      <w:r w:rsidR="00F464EA">
        <w:t xml:space="preserve"> </w:t>
      </w:r>
      <w:r w:rsidRPr="00091E53">
        <w:t>=</w:t>
      </w:r>
      <w:r w:rsidR="005C1F81">
        <w:t>291.478,88</w:t>
      </w:r>
      <w:r w:rsidRPr="00091E53">
        <w:t xml:space="preserve"> kn</w:t>
      </w:r>
    </w:p>
    <w:p w14:paraId="7115DA10" w14:textId="24EAC28D" w:rsidR="003162FA" w:rsidRPr="00091E53" w:rsidRDefault="003162FA" w:rsidP="003162FA">
      <w:pPr>
        <w:ind w:left="1080" w:firstLine="360"/>
      </w:pPr>
      <w:r w:rsidRPr="00091E53">
        <w:t xml:space="preserve"> naknada za nezakonito </w:t>
      </w:r>
      <w:proofErr w:type="spellStart"/>
      <w:r w:rsidRPr="00091E53">
        <w:t>izg.zgrade</w:t>
      </w:r>
      <w:proofErr w:type="spellEnd"/>
      <w:r w:rsidRPr="00091E53">
        <w:t xml:space="preserve"> ………….……</w:t>
      </w:r>
      <w:r w:rsidR="00FD302E">
        <w:t>……….</w:t>
      </w:r>
      <w:r w:rsidR="00FD302E">
        <w:tab/>
        <w:t xml:space="preserve">  </w:t>
      </w:r>
      <w:r w:rsidRPr="00091E53">
        <w:t>=</w:t>
      </w:r>
      <w:r w:rsidR="005C1F81">
        <w:t>161.168,10</w:t>
      </w:r>
      <w:r w:rsidRPr="00091E53">
        <w:t xml:space="preserve"> kn</w:t>
      </w:r>
    </w:p>
    <w:p w14:paraId="6E5B8D26" w14:textId="77777777" w:rsidR="003162FA" w:rsidRPr="00091E53" w:rsidRDefault="003162FA" w:rsidP="003162FA">
      <w:pPr>
        <w:ind w:left="1121"/>
      </w:pPr>
    </w:p>
    <w:p w14:paraId="4942D607" w14:textId="4D42483F" w:rsidR="003162FA" w:rsidRPr="00091E53" w:rsidRDefault="003162FA" w:rsidP="003162FA">
      <w:pPr>
        <w:ind w:left="1121"/>
      </w:pPr>
      <w:r w:rsidRPr="00091E53">
        <w:t>-</w:t>
      </w:r>
      <w:r w:rsidRPr="00FD302E">
        <w:rPr>
          <w:b/>
          <w:bCs/>
        </w:rPr>
        <w:t xml:space="preserve">potraživanja za administrativne pristojbe (kto165) </w:t>
      </w:r>
      <w:r w:rsidR="00FD302E">
        <w:rPr>
          <w:b/>
          <w:bCs/>
        </w:rPr>
        <w:t xml:space="preserve">       </w:t>
      </w:r>
      <w:r w:rsidR="00FD302E" w:rsidRPr="00FD302E">
        <w:rPr>
          <w:b/>
          <w:bCs/>
        </w:rPr>
        <w:t>=</w:t>
      </w:r>
      <w:r w:rsidR="005C1F81">
        <w:rPr>
          <w:b/>
          <w:bCs/>
        </w:rPr>
        <w:t>3.407.019,56</w:t>
      </w:r>
      <w:r w:rsidR="00FD302E">
        <w:rPr>
          <w:b/>
          <w:bCs/>
        </w:rPr>
        <w:t xml:space="preserve"> kn</w:t>
      </w:r>
    </w:p>
    <w:p w14:paraId="2419A1B0" w14:textId="5110E8B3" w:rsidR="003162FA" w:rsidRPr="00091E53" w:rsidRDefault="003162FA" w:rsidP="003162FA">
      <w:pPr>
        <w:ind w:left="720"/>
      </w:pPr>
      <w:r w:rsidRPr="00091E53">
        <w:tab/>
        <w:t xml:space="preserve"> ostali nespomenuti prihodi..............................…….          </w:t>
      </w:r>
      <w:r w:rsidR="00B719E3">
        <w:t xml:space="preserve">  </w:t>
      </w:r>
      <w:r w:rsidRPr="00091E53">
        <w:t xml:space="preserve"> =</w:t>
      </w:r>
      <w:r w:rsidR="005C1F81">
        <w:t>44.541,00</w:t>
      </w:r>
      <w:r w:rsidRPr="00091E53">
        <w:t xml:space="preserve"> kn</w:t>
      </w:r>
    </w:p>
    <w:p w14:paraId="065C99EF" w14:textId="5654BF99" w:rsidR="003162FA" w:rsidRDefault="003162FA" w:rsidP="003162FA">
      <w:pPr>
        <w:ind w:left="720"/>
      </w:pPr>
      <w:r w:rsidRPr="00091E53">
        <w:tab/>
        <w:t xml:space="preserve"> katastarska izmjera ............................................</w:t>
      </w:r>
      <w:r w:rsidR="00FD302E">
        <w:t>......</w:t>
      </w:r>
      <w:r w:rsidRPr="00091E53">
        <w:t xml:space="preserve">      </w:t>
      </w:r>
      <w:r w:rsidR="00B719E3">
        <w:t xml:space="preserve">  </w:t>
      </w:r>
      <w:r w:rsidRPr="00091E53">
        <w:t>=</w:t>
      </w:r>
      <w:r w:rsidR="005C1F81">
        <w:t xml:space="preserve">230.425,04 </w:t>
      </w:r>
      <w:r w:rsidRPr="00091E53">
        <w:t>kn</w:t>
      </w:r>
    </w:p>
    <w:p w14:paraId="69A2B98F" w14:textId="60D68946" w:rsidR="00B719E3" w:rsidRPr="00091E53" w:rsidRDefault="00B719E3" w:rsidP="003162FA">
      <w:pPr>
        <w:ind w:left="720"/>
      </w:pPr>
      <w:r>
        <w:tab/>
        <w:t xml:space="preserve"> </w:t>
      </w:r>
      <w:r w:rsidR="00FD302E">
        <w:t>kupoprodaja grobnica………………………………</w:t>
      </w:r>
      <w:r w:rsidR="00FD302E">
        <w:tab/>
        <w:t>=</w:t>
      </w:r>
      <w:r w:rsidR="005C1F81">
        <w:t>23,500,00</w:t>
      </w:r>
      <w:r w:rsidR="00FD302E">
        <w:t xml:space="preserve"> kn</w:t>
      </w:r>
    </w:p>
    <w:p w14:paraId="298A13C2" w14:textId="5ED71646" w:rsidR="003162FA" w:rsidRPr="00091E53" w:rsidRDefault="003162FA" w:rsidP="003162FA">
      <w:pPr>
        <w:ind w:left="720"/>
      </w:pPr>
      <w:r w:rsidRPr="00091E53">
        <w:tab/>
        <w:t xml:space="preserve"> komunalni doprinos ...................................                   </w:t>
      </w:r>
      <w:r w:rsidR="00B719E3">
        <w:t xml:space="preserve">   </w:t>
      </w:r>
      <w:r w:rsidRPr="00091E53">
        <w:t>=</w:t>
      </w:r>
      <w:r w:rsidR="005C1F81">
        <w:t>1.919.186,41 kn</w:t>
      </w:r>
    </w:p>
    <w:p w14:paraId="3124BA37" w14:textId="391D4534" w:rsidR="003162FA" w:rsidRPr="00091E53" w:rsidRDefault="003162FA" w:rsidP="003162FA">
      <w:pPr>
        <w:ind w:left="1121"/>
      </w:pPr>
      <w:r w:rsidRPr="00091E53">
        <w:t xml:space="preserve">      komunalna naknada ……………………………         </w:t>
      </w:r>
      <w:r w:rsidR="00B719E3">
        <w:t xml:space="preserve">   </w:t>
      </w:r>
      <w:r w:rsidRPr="00091E53">
        <w:t xml:space="preserve"> =</w:t>
      </w:r>
      <w:r w:rsidR="005C1F81">
        <w:t>1.225.111,91</w:t>
      </w:r>
      <w:r w:rsidRPr="00091E53">
        <w:t xml:space="preserve"> kn</w:t>
      </w:r>
    </w:p>
    <w:p w14:paraId="6908A76B" w14:textId="35D1D944" w:rsidR="003162FA" w:rsidRPr="00091E53" w:rsidRDefault="003162FA" w:rsidP="007F3D89">
      <w:pPr>
        <w:ind w:left="1121"/>
      </w:pPr>
      <w:r w:rsidRPr="00091E53">
        <w:t xml:space="preserve">      naknade za priključak ………………………….             </w:t>
      </w:r>
      <w:r w:rsidR="00B719E3">
        <w:t xml:space="preserve">   </w:t>
      </w:r>
      <w:r w:rsidRPr="00091E53">
        <w:t>=</w:t>
      </w:r>
      <w:r w:rsidR="007A2A9C">
        <w:t>359.608,45</w:t>
      </w:r>
      <w:r w:rsidRPr="00091E53">
        <w:t xml:space="preserve"> kn </w:t>
      </w:r>
    </w:p>
    <w:p w14:paraId="6E3F7F68" w14:textId="77777777" w:rsidR="00FD302E" w:rsidRDefault="00FD302E" w:rsidP="00436F9E">
      <w:pPr>
        <w:ind w:left="1121"/>
      </w:pPr>
    </w:p>
    <w:p w14:paraId="6753AFAF" w14:textId="77777777" w:rsidR="00FD302E" w:rsidRPr="00FD302E" w:rsidRDefault="003162FA" w:rsidP="00436F9E">
      <w:pPr>
        <w:ind w:left="1121"/>
        <w:rPr>
          <w:b/>
          <w:bCs/>
        </w:rPr>
      </w:pPr>
      <w:r w:rsidRPr="00FD302E">
        <w:rPr>
          <w:b/>
          <w:bCs/>
        </w:rPr>
        <w:t xml:space="preserve">-potraživanja za prihode od prodaje proizvoda i robe te pruženih usluga </w:t>
      </w:r>
    </w:p>
    <w:p w14:paraId="37E2B042" w14:textId="4CA42282" w:rsidR="00FC32F5" w:rsidRPr="00091E53" w:rsidRDefault="00B719E3" w:rsidP="00436F9E">
      <w:pPr>
        <w:ind w:left="1121"/>
      </w:pPr>
      <w:r w:rsidRPr="00FD302E">
        <w:rPr>
          <w:b/>
          <w:bCs/>
        </w:rPr>
        <w:t>(166)</w:t>
      </w:r>
      <w:r w:rsidR="00FD302E" w:rsidRPr="00FD302E">
        <w:rPr>
          <w:b/>
          <w:bCs/>
        </w:rPr>
        <w:t xml:space="preserve"> </w:t>
      </w:r>
      <w:r w:rsidR="003162FA" w:rsidRPr="00FD302E">
        <w:rPr>
          <w:b/>
          <w:bCs/>
        </w:rPr>
        <w:t>……………</w:t>
      </w:r>
      <w:r w:rsidR="00FD302E" w:rsidRPr="00FD302E">
        <w:rPr>
          <w:b/>
          <w:bCs/>
        </w:rPr>
        <w:t>…………………………</w:t>
      </w:r>
      <w:r w:rsidR="003162FA" w:rsidRPr="00FD302E">
        <w:rPr>
          <w:b/>
          <w:bCs/>
        </w:rPr>
        <w:t>…………….</w:t>
      </w:r>
      <w:r w:rsidR="00FD302E" w:rsidRPr="00FD302E">
        <w:rPr>
          <w:b/>
          <w:bCs/>
        </w:rPr>
        <w:t xml:space="preserve">      </w:t>
      </w:r>
      <w:r w:rsidR="003162FA" w:rsidRPr="00FD302E">
        <w:rPr>
          <w:b/>
          <w:bCs/>
        </w:rPr>
        <w:t xml:space="preserve">   =789.822,75 kn</w:t>
      </w:r>
      <w:r w:rsidR="003162FA" w:rsidRPr="00091E53">
        <w:t xml:space="preserve">       </w:t>
      </w:r>
    </w:p>
    <w:p w14:paraId="0E909637" w14:textId="77777777" w:rsidR="00436F9E" w:rsidRPr="00091E53" w:rsidRDefault="00436F9E" w:rsidP="00436F9E">
      <w:pPr>
        <w:ind w:left="1121"/>
      </w:pPr>
    </w:p>
    <w:p w14:paraId="5BDF8555" w14:textId="77777777" w:rsidR="00FC32F5" w:rsidRPr="00091E53" w:rsidRDefault="00FC32F5" w:rsidP="00FC32F5">
      <w:pPr>
        <w:ind w:left="1121"/>
        <w:rPr>
          <w:b/>
        </w:rPr>
      </w:pPr>
      <w:r w:rsidRPr="00091E53">
        <w:rPr>
          <w:b/>
        </w:rPr>
        <w:t xml:space="preserve">Potraživanja </w:t>
      </w:r>
      <w:r w:rsidR="003162FA" w:rsidRPr="00091E53">
        <w:rPr>
          <w:b/>
        </w:rPr>
        <w:t xml:space="preserve"> </w:t>
      </w:r>
      <w:r w:rsidRPr="00091E53">
        <w:rPr>
          <w:b/>
        </w:rPr>
        <w:t>Dječjeg vrtića „Otok Pašman“</w:t>
      </w:r>
    </w:p>
    <w:p w14:paraId="290B076A" w14:textId="77777777" w:rsidR="00FC32F5" w:rsidRPr="00091E53" w:rsidRDefault="00FC32F5" w:rsidP="00FC32F5">
      <w:pPr>
        <w:ind w:left="1121"/>
      </w:pPr>
      <w:r w:rsidRPr="00091E53">
        <w:t xml:space="preserve">      Potraživanja za prihode po posebnim propisima (</w:t>
      </w:r>
      <w:proofErr w:type="spellStart"/>
      <w:r w:rsidRPr="00091E53">
        <w:t>kto</w:t>
      </w:r>
      <w:proofErr w:type="spellEnd"/>
      <w:r w:rsidRPr="00091E53">
        <w:t xml:space="preserve"> 165)</w:t>
      </w:r>
    </w:p>
    <w:p w14:paraId="272838D0" w14:textId="77777777" w:rsidR="00FC32F5" w:rsidRPr="00091E53" w:rsidRDefault="00FC32F5" w:rsidP="00FC32F5">
      <w:pPr>
        <w:ind w:left="1121"/>
      </w:pPr>
      <w:r w:rsidRPr="00091E53">
        <w:t xml:space="preserve">      Potraživanja za upravne i  adm. pristojbe, pristojbe po posebnim propisima i    </w:t>
      </w:r>
    </w:p>
    <w:p w14:paraId="4D184C18" w14:textId="14C37041" w:rsidR="007F3D89" w:rsidRPr="00091E53" w:rsidRDefault="00FC32F5" w:rsidP="00FC32F5">
      <w:pPr>
        <w:ind w:left="1121"/>
      </w:pPr>
      <w:r w:rsidRPr="00091E53">
        <w:t xml:space="preserve">      </w:t>
      </w:r>
      <w:r w:rsidR="007F3D89" w:rsidRPr="00091E53">
        <w:t xml:space="preserve">naknade ………………………………………………….. = </w:t>
      </w:r>
      <w:r w:rsidR="00DC2881">
        <w:t>19.109,00</w:t>
      </w:r>
      <w:r w:rsidR="007F3D89" w:rsidRPr="00091E53">
        <w:t xml:space="preserve"> kn</w:t>
      </w:r>
    </w:p>
    <w:p w14:paraId="382C07F7" w14:textId="77777777" w:rsidR="003162FA" w:rsidRPr="00091E53" w:rsidRDefault="00FC32F5" w:rsidP="00FC32F5">
      <w:pPr>
        <w:ind w:left="1121"/>
      </w:pPr>
      <w:r w:rsidRPr="00091E53">
        <w:t xml:space="preserve"> </w:t>
      </w:r>
      <w:r w:rsidR="003162FA" w:rsidRPr="00091E53">
        <w:t xml:space="preserve">                               </w:t>
      </w:r>
    </w:p>
    <w:p w14:paraId="0C3A6101" w14:textId="295C0436" w:rsidR="007F3D89" w:rsidRPr="00446477" w:rsidRDefault="003162FA" w:rsidP="00A53175">
      <w:pPr>
        <w:ind w:left="1121"/>
        <w:rPr>
          <w:b/>
          <w:bCs/>
        </w:rPr>
      </w:pPr>
      <w:r w:rsidRPr="00091E53">
        <w:rPr>
          <w:b/>
        </w:rPr>
        <w:tab/>
      </w:r>
      <w:r w:rsidRPr="00446477">
        <w:rPr>
          <w:b/>
          <w:bCs/>
        </w:rPr>
        <w:t xml:space="preserve">UKUPNO  </w:t>
      </w:r>
      <w:r w:rsidR="00FC32F5" w:rsidRPr="00446477">
        <w:rPr>
          <w:b/>
          <w:bCs/>
        </w:rPr>
        <w:t xml:space="preserve">potraživanja </w:t>
      </w:r>
      <w:r w:rsidR="007F3D89" w:rsidRPr="00446477">
        <w:rPr>
          <w:b/>
          <w:bCs/>
        </w:rPr>
        <w:t>................................................</w:t>
      </w:r>
      <w:r w:rsidRPr="00446477">
        <w:rPr>
          <w:b/>
          <w:bCs/>
        </w:rPr>
        <w:t xml:space="preserve"> =</w:t>
      </w:r>
      <w:bookmarkStart w:id="2" w:name="_Hlk536610187"/>
      <w:r w:rsidR="005C1F81">
        <w:rPr>
          <w:b/>
          <w:bCs/>
        </w:rPr>
        <w:t>7.404.750,37</w:t>
      </w:r>
      <w:r w:rsidRPr="00446477">
        <w:rPr>
          <w:b/>
          <w:bCs/>
        </w:rPr>
        <w:t xml:space="preserve"> </w:t>
      </w:r>
      <w:bookmarkEnd w:id="2"/>
      <w:r w:rsidRPr="00446477">
        <w:rPr>
          <w:b/>
          <w:bCs/>
        </w:rPr>
        <w:t>k</w:t>
      </w:r>
      <w:r w:rsidR="00A53175" w:rsidRPr="00446477">
        <w:rPr>
          <w:b/>
          <w:bCs/>
        </w:rPr>
        <w:t>n</w:t>
      </w:r>
    </w:p>
    <w:p w14:paraId="36A827C6" w14:textId="77777777" w:rsidR="00436F9E" w:rsidRPr="00114155" w:rsidRDefault="00436F9E" w:rsidP="00A53175">
      <w:pPr>
        <w:ind w:left="1121"/>
      </w:pPr>
    </w:p>
    <w:p w14:paraId="6C0AAA8C" w14:textId="15F72479" w:rsidR="003162FA" w:rsidRPr="00114155" w:rsidRDefault="00AD0FF3" w:rsidP="00220775">
      <w:pPr>
        <w:pStyle w:val="Odlomakpopisa"/>
        <w:jc w:val="both"/>
      </w:pPr>
      <w:r>
        <w:t>STANJE OBVEZA</w:t>
      </w:r>
    </w:p>
    <w:p w14:paraId="703DB1F8" w14:textId="77777777" w:rsidR="007F3D89" w:rsidRPr="00114155" w:rsidRDefault="007F3D89" w:rsidP="007F3D89">
      <w:pPr>
        <w:pStyle w:val="Odlomakpopisa"/>
        <w:jc w:val="both"/>
      </w:pPr>
    </w:p>
    <w:p w14:paraId="09E173B4" w14:textId="553506B7" w:rsidR="00FD4B19" w:rsidRPr="00114155" w:rsidRDefault="007F3D89" w:rsidP="007F3D89">
      <w:pPr>
        <w:jc w:val="both"/>
      </w:pPr>
      <w:r w:rsidRPr="00114155">
        <w:t xml:space="preserve">Na dan </w:t>
      </w:r>
      <w:r w:rsidR="00AD0FF3">
        <w:t>31</w:t>
      </w:r>
      <w:r w:rsidR="00FD162B" w:rsidRPr="00114155">
        <w:t>.</w:t>
      </w:r>
      <w:r w:rsidR="00AD0FF3">
        <w:t xml:space="preserve"> prosinca </w:t>
      </w:r>
      <w:r w:rsidR="00FD162B" w:rsidRPr="00114155">
        <w:t>20</w:t>
      </w:r>
      <w:r w:rsidR="00D566FB">
        <w:t>2</w:t>
      </w:r>
      <w:r w:rsidR="006D4A8F">
        <w:t>2</w:t>
      </w:r>
      <w:r w:rsidR="00AD0FF3">
        <w:t>.</w:t>
      </w:r>
      <w:r w:rsidR="00FD162B" w:rsidRPr="00114155">
        <w:t xml:space="preserve"> </w:t>
      </w:r>
      <w:r w:rsidRPr="00114155">
        <w:t xml:space="preserve">godine stanje </w:t>
      </w:r>
      <w:r w:rsidR="00FD4B19" w:rsidRPr="00114155">
        <w:t>nedospjelih obveza</w:t>
      </w:r>
      <w:r w:rsidRPr="00114155">
        <w:t xml:space="preserve"> Općine Pašman iznosi </w:t>
      </w:r>
      <w:bookmarkStart w:id="3" w:name="_Hlk49948938"/>
      <w:r w:rsidR="00AD0FF3">
        <w:t>1.</w:t>
      </w:r>
      <w:r w:rsidR="006D4A8F">
        <w:t>433.511,96</w:t>
      </w:r>
      <w:r w:rsidR="00FD4B19" w:rsidRPr="00114155">
        <w:t xml:space="preserve"> </w:t>
      </w:r>
      <w:bookmarkEnd w:id="3"/>
      <w:r w:rsidRPr="00114155">
        <w:t>kn</w:t>
      </w:r>
      <w:r w:rsidR="00FD4B19" w:rsidRPr="00114155">
        <w:t xml:space="preserve">. Nepodmirene </w:t>
      </w:r>
      <w:r w:rsidR="00D566FB">
        <w:t>ne</w:t>
      </w:r>
      <w:r w:rsidR="00FD4B19" w:rsidRPr="00114155">
        <w:t xml:space="preserve">dospjele obveze </w:t>
      </w:r>
      <w:r w:rsidRPr="00114155">
        <w:t xml:space="preserve">Dječjeg vrtića „Otok Pašman“ </w:t>
      </w:r>
      <w:r w:rsidR="00FD4B19" w:rsidRPr="00114155">
        <w:t xml:space="preserve">iznose </w:t>
      </w:r>
      <w:r w:rsidR="00AD0FF3">
        <w:t>73.578,00</w:t>
      </w:r>
      <w:r w:rsidRPr="00114155">
        <w:t xml:space="preserve"> kn</w:t>
      </w:r>
      <w:r w:rsidR="00FD4B19" w:rsidRPr="00114155">
        <w:t>.</w:t>
      </w:r>
    </w:p>
    <w:p w14:paraId="6063503E" w14:textId="4CCD8E20" w:rsidR="00B84E6B" w:rsidRDefault="00FD4B19" w:rsidP="006D4A8F">
      <w:pPr>
        <w:jc w:val="both"/>
      </w:pPr>
      <w:r w:rsidRPr="00114155">
        <w:lastRenderedPageBreak/>
        <w:t xml:space="preserve">Stanje nepodmirenih dospjelih obveza Općine Pašman u iznosu od </w:t>
      </w:r>
      <w:r w:rsidR="006D4A8F">
        <w:t>173.874,25</w:t>
      </w:r>
      <w:r w:rsidRPr="00114155">
        <w:t xml:space="preserve"> kuna</w:t>
      </w:r>
      <w:r w:rsidR="00B02360">
        <w:t>.</w:t>
      </w:r>
    </w:p>
    <w:p w14:paraId="5D0A363C" w14:textId="77777777" w:rsidR="00AB2DB1" w:rsidRDefault="00AB2DB1" w:rsidP="00FD4B19">
      <w:pPr>
        <w:jc w:val="both"/>
      </w:pPr>
    </w:p>
    <w:p w14:paraId="6BCF8239" w14:textId="77777777" w:rsidR="00A53175" w:rsidRDefault="00A53175" w:rsidP="00A53175">
      <w:pPr>
        <w:pStyle w:val="Odlomakpopisa"/>
        <w:numPr>
          <w:ilvl w:val="0"/>
          <w:numId w:val="3"/>
        </w:numPr>
        <w:jc w:val="both"/>
      </w:pPr>
      <w:r>
        <w:t xml:space="preserve">STANJE POTENCIJALNIH OBVEZA PO OSNOVI SUDSKIH POSTUPAKA </w:t>
      </w:r>
    </w:p>
    <w:p w14:paraId="7763BEA2" w14:textId="77777777" w:rsidR="00C86E90" w:rsidRDefault="00C86E90" w:rsidP="00436F9E">
      <w:pPr>
        <w:pStyle w:val="Odlomakpopis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6"/>
        <w:gridCol w:w="1417"/>
        <w:gridCol w:w="1481"/>
        <w:gridCol w:w="1521"/>
        <w:gridCol w:w="1683"/>
        <w:gridCol w:w="1694"/>
      </w:tblGrid>
      <w:tr w:rsidR="00436F9E" w14:paraId="42AE9CDE" w14:textId="77777777" w:rsidTr="002B2826">
        <w:tc>
          <w:tcPr>
            <w:tcW w:w="1266" w:type="dxa"/>
          </w:tcPr>
          <w:p w14:paraId="48954197" w14:textId="77777777" w:rsidR="00A53175" w:rsidRPr="00A53175" w:rsidRDefault="00A53175">
            <w:pPr>
              <w:rPr>
                <w:sz w:val="20"/>
                <w:szCs w:val="20"/>
              </w:rPr>
            </w:pPr>
            <w:r w:rsidRPr="00A53175">
              <w:rPr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417" w:type="dxa"/>
          </w:tcPr>
          <w:p w14:paraId="210217B2" w14:textId="77777777" w:rsidR="00A53175" w:rsidRPr="00A53175" w:rsidRDefault="00A53175">
            <w:pPr>
              <w:rPr>
                <w:sz w:val="20"/>
                <w:szCs w:val="20"/>
              </w:rPr>
            </w:pPr>
            <w:r w:rsidRPr="00A53175">
              <w:rPr>
                <w:b/>
                <w:bCs/>
                <w:sz w:val="20"/>
                <w:szCs w:val="20"/>
              </w:rPr>
              <w:t>TUŽENIK</w:t>
            </w:r>
          </w:p>
        </w:tc>
        <w:tc>
          <w:tcPr>
            <w:tcW w:w="1481" w:type="dxa"/>
          </w:tcPr>
          <w:p w14:paraId="6853D955" w14:textId="77777777" w:rsidR="00A53175" w:rsidRPr="00A53175" w:rsidRDefault="00A53175">
            <w:pPr>
              <w:rPr>
                <w:sz w:val="20"/>
                <w:szCs w:val="20"/>
              </w:rPr>
            </w:pPr>
            <w:r w:rsidRPr="00A53175">
              <w:rPr>
                <w:b/>
                <w:bCs/>
                <w:sz w:val="20"/>
                <w:szCs w:val="20"/>
              </w:rPr>
              <w:t>TUŽITELJ</w:t>
            </w:r>
          </w:p>
        </w:tc>
        <w:tc>
          <w:tcPr>
            <w:tcW w:w="1521" w:type="dxa"/>
          </w:tcPr>
          <w:p w14:paraId="73C591A1" w14:textId="77777777" w:rsidR="00A53175" w:rsidRPr="00AC4E0E" w:rsidRDefault="00A53175">
            <w:pPr>
              <w:rPr>
                <w:sz w:val="20"/>
                <w:szCs w:val="20"/>
              </w:rPr>
            </w:pPr>
            <w:r w:rsidRPr="00AC4E0E">
              <w:rPr>
                <w:b/>
                <w:bCs/>
                <w:sz w:val="20"/>
                <w:szCs w:val="20"/>
              </w:rPr>
              <w:t>SAŽETI OPIS PRIRODE SPORA</w:t>
            </w:r>
          </w:p>
        </w:tc>
        <w:tc>
          <w:tcPr>
            <w:tcW w:w="1683" w:type="dxa"/>
          </w:tcPr>
          <w:p w14:paraId="7D70C213" w14:textId="77777777" w:rsidR="00A53175" w:rsidRPr="00AC4E0E" w:rsidRDefault="00AC4E0E">
            <w:pPr>
              <w:rPr>
                <w:sz w:val="20"/>
                <w:szCs w:val="20"/>
              </w:rPr>
            </w:pPr>
            <w:r w:rsidRPr="00AC4E0E">
              <w:rPr>
                <w:b/>
                <w:bCs/>
                <w:sz w:val="20"/>
                <w:szCs w:val="20"/>
              </w:rPr>
              <w:t>PROCJENA FININCIJSKOG UČINKA KOJI MOŽE PROISTEĆI IZ SUDSKOG SPORA ILI IMOVINA</w:t>
            </w:r>
          </w:p>
        </w:tc>
        <w:tc>
          <w:tcPr>
            <w:tcW w:w="1694" w:type="dxa"/>
          </w:tcPr>
          <w:p w14:paraId="69D24504" w14:textId="77777777" w:rsidR="00A53175" w:rsidRPr="00AC4E0E" w:rsidRDefault="00AC4E0E">
            <w:pPr>
              <w:rPr>
                <w:sz w:val="20"/>
                <w:szCs w:val="20"/>
              </w:rPr>
            </w:pPr>
            <w:r w:rsidRPr="00AC4E0E">
              <w:rPr>
                <w:b/>
                <w:bCs/>
                <w:sz w:val="20"/>
                <w:szCs w:val="20"/>
              </w:rPr>
              <w:t>PROCJENJENO VRIJEME ODLIJEVA ILI PRILJEVA SREDSTAVA</w:t>
            </w:r>
          </w:p>
        </w:tc>
      </w:tr>
      <w:tr w:rsidR="00436F9E" w14:paraId="01AF7B28" w14:textId="77777777" w:rsidTr="002B2826">
        <w:tc>
          <w:tcPr>
            <w:tcW w:w="1266" w:type="dxa"/>
          </w:tcPr>
          <w:p w14:paraId="3FC4D880" w14:textId="77777777" w:rsidR="00A53175" w:rsidRPr="00DC2881" w:rsidRDefault="00AC4E0E">
            <w:pPr>
              <w:rPr>
                <w:strike/>
              </w:rPr>
            </w:pPr>
            <w:r w:rsidRPr="00DC2881">
              <w:rPr>
                <w:strike/>
              </w:rPr>
              <w:t>1.</w:t>
            </w:r>
          </w:p>
        </w:tc>
        <w:tc>
          <w:tcPr>
            <w:tcW w:w="1417" w:type="dxa"/>
          </w:tcPr>
          <w:p w14:paraId="7DB276E5" w14:textId="77777777" w:rsidR="00A53175" w:rsidRPr="00DC2881" w:rsidRDefault="00AC4E0E">
            <w:pPr>
              <w:rPr>
                <w:strike/>
                <w:sz w:val="20"/>
                <w:szCs w:val="20"/>
              </w:rPr>
            </w:pPr>
            <w:r w:rsidRPr="00DC2881">
              <w:rPr>
                <w:bCs/>
                <w:strike/>
                <w:sz w:val="20"/>
                <w:szCs w:val="20"/>
              </w:rPr>
              <w:t>OPĆINA PAŠMAN</w:t>
            </w:r>
          </w:p>
        </w:tc>
        <w:tc>
          <w:tcPr>
            <w:tcW w:w="1481" w:type="dxa"/>
          </w:tcPr>
          <w:p w14:paraId="42882B93" w14:textId="77777777" w:rsidR="00A53175" w:rsidRPr="00DC2881" w:rsidRDefault="00AC4E0E">
            <w:pPr>
              <w:rPr>
                <w:strike/>
                <w:sz w:val="20"/>
                <w:szCs w:val="20"/>
              </w:rPr>
            </w:pPr>
            <w:r w:rsidRPr="00DC2881">
              <w:rPr>
                <w:bCs/>
                <w:strike/>
                <w:sz w:val="20"/>
                <w:szCs w:val="20"/>
              </w:rPr>
              <w:t>GEODETSKI ZAVOD d.d.</w:t>
            </w:r>
          </w:p>
        </w:tc>
        <w:tc>
          <w:tcPr>
            <w:tcW w:w="1521" w:type="dxa"/>
          </w:tcPr>
          <w:p w14:paraId="7CFC6DF5" w14:textId="77777777" w:rsidR="00A53175" w:rsidRPr="00DC2881" w:rsidRDefault="00436F9E">
            <w:pPr>
              <w:rPr>
                <w:strike/>
              </w:rPr>
            </w:pPr>
            <w:r w:rsidRPr="00DC2881">
              <w:rPr>
                <w:bCs/>
                <w:strike/>
              </w:rPr>
              <w:t>Dospjelo potraživanje po računu potraživanje po računu br. 33-GZ2-o2 i zatezne kamate radi kašnjenja u plaćanju</w:t>
            </w:r>
          </w:p>
        </w:tc>
        <w:tc>
          <w:tcPr>
            <w:tcW w:w="1683" w:type="dxa"/>
          </w:tcPr>
          <w:p w14:paraId="7B133BBF" w14:textId="77777777" w:rsidR="00A53175" w:rsidRPr="00DC2881" w:rsidRDefault="00436F9E">
            <w:pPr>
              <w:rPr>
                <w:strike/>
              </w:rPr>
            </w:pPr>
            <w:r w:rsidRPr="00DC2881">
              <w:rPr>
                <w:strike/>
              </w:rPr>
              <w:t>0,00</w:t>
            </w:r>
          </w:p>
        </w:tc>
        <w:tc>
          <w:tcPr>
            <w:tcW w:w="1694" w:type="dxa"/>
          </w:tcPr>
          <w:p w14:paraId="2BE81662" w14:textId="77777777" w:rsidR="00A53175" w:rsidRPr="00DC2881" w:rsidRDefault="00436F9E">
            <w:pPr>
              <w:rPr>
                <w:strike/>
              </w:rPr>
            </w:pPr>
            <w:r w:rsidRPr="00DC2881">
              <w:rPr>
                <w:bCs/>
                <w:strike/>
              </w:rPr>
              <w:t>Spor u tijeku</w:t>
            </w:r>
          </w:p>
        </w:tc>
      </w:tr>
      <w:tr w:rsidR="00436F9E" w14:paraId="69EFE02C" w14:textId="77777777" w:rsidTr="002B2826">
        <w:tc>
          <w:tcPr>
            <w:tcW w:w="1266" w:type="dxa"/>
          </w:tcPr>
          <w:p w14:paraId="441460EF" w14:textId="77777777" w:rsidR="00A53175" w:rsidRDefault="00AC4E0E">
            <w:r>
              <w:t>2.</w:t>
            </w:r>
          </w:p>
        </w:tc>
        <w:tc>
          <w:tcPr>
            <w:tcW w:w="1417" w:type="dxa"/>
          </w:tcPr>
          <w:p w14:paraId="5CD77B87" w14:textId="77777777" w:rsidR="00A53175" w:rsidRPr="00AC4E0E" w:rsidRDefault="00AC4E0E">
            <w:pPr>
              <w:rPr>
                <w:sz w:val="20"/>
                <w:szCs w:val="20"/>
              </w:rPr>
            </w:pPr>
            <w:r w:rsidRPr="00AC4E0E">
              <w:rPr>
                <w:bCs/>
                <w:sz w:val="20"/>
                <w:szCs w:val="20"/>
              </w:rPr>
              <w:t>OPĆINA PAŠMAN</w:t>
            </w:r>
          </w:p>
        </w:tc>
        <w:tc>
          <w:tcPr>
            <w:tcW w:w="1481" w:type="dxa"/>
          </w:tcPr>
          <w:p w14:paraId="51AADE8E" w14:textId="77777777" w:rsidR="00AC4E0E" w:rsidRPr="00436F9E" w:rsidRDefault="00AC4E0E" w:rsidP="00AC4E0E">
            <w:pPr>
              <w:rPr>
                <w:bCs/>
                <w:sz w:val="20"/>
                <w:szCs w:val="20"/>
              </w:rPr>
            </w:pPr>
            <w:r w:rsidRPr="00436F9E">
              <w:rPr>
                <w:bCs/>
                <w:sz w:val="20"/>
                <w:szCs w:val="20"/>
              </w:rPr>
              <w:t>DINKO ĆONDIĆ</w:t>
            </w:r>
          </w:p>
          <w:p w14:paraId="2328D8BC" w14:textId="77777777" w:rsidR="00AC4E0E" w:rsidRPr="00436F9E" w:rsidRDefault="00AC4E0E" w:rsidP="00AC4E0E">
            <w:pPr>
              <w:rPr>
                <w:bCs/>
                <w:sz w:val="20"/>
                <w:szCs w:val="20"/>
              </w:rPr>
            </w:pPr>
            <w:r w:rsidRPr="00436F9E">
              <w:rPr>
                <w:bCs/>
                <w:sz w:val="20"/>
                <w:szCs w:val="20"/>
              </w:rPr>
              <w:t>VLADO NEKIĆ</w:t>
            </w:r>
          </w:p>
          <w:p w14:paraId="710F7464" w14:textId="77777777" w:rsidR="00A53175" w:rsidRPr="00436F9E" w:rsidRDefault="00AC4E0E" w:rsidP="00AC4E0E">
            <w:r w:rsidRPr="00436F9E">
              <w:rPr>
                <w:bCs/>
                <w:sz w:val="20"/>
                <w:szCs w:val="20"/>
              </w:rPr>
              <w:t>MILAN MATOŠEVIĆ</w:t>
            </w:r>
          </w:p>
        </w:tc>
        <w:tc>
          <w:tcPr>
            <w:tcW w:w="1521" w:type="dxa"/>
          </w:tcPr>
          <w:p w14:paraId="78F12732" w14:textId="77777777" w:rsidR="00A53175" w:rsidRPr="00436F9E" w:rsidRDefault="00436F9E">
            <w:r w:rsidRPr="00436F9E">
              <w:rPr>
                <w:bCs/>
              </w:rPr>
              <w:t>Radi izgradnje puta</w:t>
            </w:r>
          </w:p>
        </w:tc>
        <w:tc>
          <w:tcPr>
            <w:tcW w:w="1683" w:type="dxa"/>
          </w:tcPr>
          <w:p w14:paraId="5679A791" w14:textId="77777777" w:rsidR="00A53175" w:rsidRDefault="00436F9E">
            <w:r>
              <w:t>0,00</w:t>
            </w:r>
          </w:p>
        </w:tc>
        <w:tc>
          <w:tcPr>
            <w:tcW w:w="1694" w:type="dxa"/>
          </w:tcPr>
          <w:p w14:paraId="141E5001" w14:textId="77777777" w:rsidR="00A53175" w:rsidRDefault="00436F9E">
            <w:r w:rsidRPr="00436F9E">
              <w:rPr>
                <w:bCs/>
              </w:rPr>
              <w:t>Spor u tijeku</w:t>
            </w:r>
          </w:p>
        </w:tc>
      </w:tr>
      <w:tr w:rsidR="00436F9E" w14:paraId="77EE65BE" w14:textId="77777777" w:rsidTr="002B2826">
        <w:tc>
          <w:tcPr>
            <w:tcW w:w="1266" w:type="dxa"/>
          </w:tcPr>
          <w:p w14:paraId="3277DF76" w14:textId="77777777" w:rsidR="00A53175" w:rsidRDefault="00AC4E0E">
            <w:r>
              <w:t>3.</w:t>
            </w:r>
          </w:p>
        </w:tc>
        <w:tc>
          <w:tcPr>
            <w:tcW w:w="1417" w:type="dxa"/>
          </w:tcPr>
          <w:p w14:paraId="3BC485CA" w14:textId="77777777" w:rsidR="00A53175" w:rsidRPr="00AC4E0E" w:rsidRDefault="00AC4E0E">
            <w:pPr>
              <w:rPr>
                <w:sz w:val="20"/>
                <w:szCs w:val="20"/>
              </w:rPr>
            </w:pPr>
            <w:r w:rsidRPr="00AC4E0E">
              <w:rPr>
                <w:bCs/>
                <w:sz w:val="20"/>
                <w:szCs w:val="20"/>
              </w:rPr>
              <w:t>HRVATSKI TELEKOM d.d.</w:t>
            </w:r>
          </w:p>
        </w:tc>
        <w:tc>
          <w:tcPr>
            <w:tcW w:w="1481" w:type="dxa"/>
          </w:tcPr>
          <w:p w14:paraId="7D4D5AA4" w14:textId="77777777" w:rsidR="00A53175" w:rsidRPr="00436F9E" w:rsidRDefault="00AC4E0E">
            <w:pPr>
              <w:rPr>
                <w:sz w:val="20"/>
                <w:szCs w:val="20"/>
              </w:rPr>
            </w:pPr>
            <w:r w:rsidRPr="00436F9E">
              <w:rPr>
                <w:bCs/>
                <w:sz w:val="20"/>
                <w:szCs w:val="20"/>
              </w:rPr>
              <w:t>OPĆINA PAŠMAN</w:t>
            </w:r>
          </w:p>
        </w:tc>
        <w:tc>
          <w:tcPr>
            <w:tcW w:w="1521" w:type="dxa"/>
          </w:tcPr>
          <w:p w14:paraId="1B9B31A1" w14:textId="77777777" w:rsidR="00A53175" w:rsidRPr="00436F9E" w:rsidRDefault="00436F9E">
            <w:r w:rsidRPr="00436F9E">
              <w:rPr>
                <w:bCs/>
              </w:rPr>
              <w:t>Isplate stečenog bez osnove</w:t>
            </w:r>
          </w:p>
        </w:tc>
        <w:tc>
          <w:tcPr>
            <w:tcW w:w="1683" w:type="dxa"/>
          </w:tcPr>
          <w:p w14:paraId="2BCB9E45" w14:textId="77777777" w:rsidR="00A53175" w:rsidRDefault="00436F9E">
            <w:r>
              <w:t>0,00</w:t>
            </w:r>
          </w:p>
        </w:tc>
        <w:tc>
          <w:tcPr>
            <w:tcW w:w="1694" w:type="dxa"/>
          </w:tcPr>
          <w:p w14:paraId="3D837A0F" w14:textId="77777777" w:rsidR="00A53175" w:rsidRDefault="00436F9E">
            <w:r w:rsidRPr="00436F9E">
              <w:rPr>
                <w:bCs/>
              </w:rPr>
              <w:t>Spor u tijeku</w:t>
            </w:r>
          </w:p>
        </w:tc>
      </w:tr>
      <w:tr w:rsidR="00AC4E0E" w14:paraId="3ACF3376" w14:textId="77777777" w:rsidTr="002B2826">
        <w:tc>
          <w:tcPr>
            <w:tcW w:w="1266" w:type="dxa"/>
          </w:tcPr>
          <w:p w14:paraId="1EA64D68" w14:textId="50F67703" w:rsidR="00AC4E0E" w:rsidRDefault="00701262">
            <w:r>
              <w:t>4</w:t>
            </w:r>
            <w:r w:rsidR="00AC4E0E">
              <w:t>.</w:t>
            </w:r>
          </w:p>
        </w:tc>
        <w:tc>
          <w:tcPr>
            <w:tcW w:w="1417" w:type="dxa"/>
          </w:tcPr>
          <w:p w14:paraId="6CF44C4C" w14:textId="77777777" w:rsidR="00AC4E0E" w:rsidRPr="00AC4E0E" w:rsidRDefault="00AC4E0E">
            <w:pPr>
              <w:rPr>
                <w:sz w:val="20"/>
                <w:szCs w:val="20"/>
              </w:rPr>
            </w:pPr>
            <w:r w:rsidRPr="00AC4E0E">
              <w:rPr>
                <w:bCs/>
                <w:sz w:val="20"/>
                <w:szCs w:val="20"/>
              </w:rPr>
              <w:t>ANGELA HARI</w:t>
            </w:r>
          </w:p>
        </w:tc>
        <w:tc>
          <w:tcPr>
            <w:tcW w:w="1481" w:type="dxa"/>
          </w:tcPr>
          <w:p w14:paraId="731FDE51" w14:textId="77777777" w:rsidR="00AC4E0E" w:rsidRPr="00436F9E" w:rsidRDefault="00AC4E0E">
            <w:r w:rsidRPr="00436F9E">
              <w:rPr>
                <w:bCs/>
                <w:sz w:val="20"/>
                <w:szCs w:val="20"/>
              </w:rPr>
              <w:t>OPĆINA PAŠMAN</w:t>
            </w:r>
          </w:p>
        </w:tc>
        <w:tc>
          <w:tcPr>
            <w:tcW w:w="1521" w:type="dxa"/>
          </w:tcPr>
          <w:p w14:paraId="28A0BA0B" w14:textId="77777777" w:rsidR="00AC4E0E" w:rsidRPr="00436F9E" w:rsidRDefault="00436F9E">
            <w:r w:rsidRPr="00436F9E">
              <w:rPr>
                <w:bCs/>
              </w:rPr>
              <w:t>Uklanjanje betonskog zida</w:t>
            </w:r>
          </w:p>
        </w:tc>
        <w:tc>
          <w:tcPr>
            <w:tcW w:w="1683" w:type="dxa"/>
          </w:tcPr>
          <w:p w14:paraId="390E1223" w14:textId="77777777" w:rsidR="00AC4E0E" w:rsidRDefault="00436F9E">
            <w:r>
              <w:t>0,00</w:t>
            </w:r>
          </w:p>
        </w:tc>
        <w:tc>
          <w:tcPr>
            <w:tcW w:w="1694" w:type="dxa"/>
          </w:tcPr>
          <w:p w14:paraId="6BDA8FE5" w14:textId="77777777" w:rsidR="00AC4E0E" w:rsidRDefault="00436F9E">
            <w:r w:rsidRPr="00436F9E">
              <w:rPr>
                <w:bCs/>
              </w:rPr>
              <w:t>Spor u tijeku</w:t>
            </w:r>
          </w:p>
        </w:tc>
      </w:tr>
    </w:tbl>
    <w:p w14:paraId="5406041F" w14:textId="77777777" w:rsidR="00B02360" w:rsidRDefault="00B02360" w:rsidP="00AC25B0">
      <w:pPr>
        <w:spacing w:after="200" w:line="276" w:lineRule="auto"/>
        <w:jc w:val="both"/>
        <w:rPr>
          <w:rFonts w:cs="Times New Roman"/>
          <w:szCs w:val="24"/>
        </w:rPr>
      </w:pPr>
    </w:p>
    <w:p w14:paraId="39F605AB" w14:textId="05D90DEE" w:rsidR="00AC25B0" w:rsidRPr="00B02360" w:rsidRDefault="00AC25B0" w:rsidP="00AC25B0">
      <w:pPr>
        <w:spacing w:after="200" w:line="276" w:lineRule="auto"/>
        <w:jc w:val="both"/>
        <w:rPr>
          <w:rFonts w:cs="Times New Roman"/>
          <w:b/>
          <w:bCs/>
          <w:szCs w:val="24"/>
        </w:rPr>
      </w:pPr>
      <w:r w:rsidRPr="00B02360">
        <w:rPr>
          <w:rFonts w:cs="Times New Roman"/>
          <w:b/>
          <w:bCs/>
          <w:szCs w:val="24"/>
        </w:rPr>
        <w:t>Rashodi poslovanja analitički su prikazani u okviru Posebnog dijela proračuna.</w:t>
      </w:r>
    </w:p>
    <w:p w14:paraId="2E4435C2" w14:textId="10626850" w:rsidR="00AC25B0" w:rsidRPr="00AC25B0" w:rsidRDefault="00AC25B0" w:rsidP="00AC25B0">
      <w:pPr>
        <w:spacing w:after="200" w:line="276" w:lineRule="auto"/>
        <w:jc w:val="both"/>
        <w:rPr>
          <w:rFonts w:cs="Times New Roman"/>
          <w:szCs w:val="24"/>
        </w:rPr>
      </w:pPr>
      <w:r w:rsidRPr="00AC25B0">
        <w:rPr>
          <w:rFonts w:cs="Times New Roman"/>
          <w:szCs w:val="24"/>
        </w:rPr>
        <w:t>Posebni dio proračuna u Godišnjem izvještaju o izvršenju proračuna za 20</w:t>
      </w:r>
      <w:r w:rsidR="00DD7453">
        <w:rPr>
          <w:rFonts w:cs="Times New Roman"/>
          <w:szCs w:val="24"/>
        </w:rPr>
        <w:t>2</w:t>
      </w:r>
      <w:r w:rsidR="007A0E7C">
        <w:rPr>
          <w:rFonts w:cs="Times New Roman"/>
          <w:szCs w:val="24"/>
        </w:rPr>
        <w:t>2</w:t>
      </w:r>
      <w:r w:rsidRPr="00AC25B0">
        <w:rPr>
          <w:rFonts w:cs="Times New Roman"/>
          <w:szCs w:val="24"/>
        </w:rPr>
        <w:t>. godinu iskazuje rashode i izdatke 20</w:t>
      </w:r>
      <w:r w:rsidR="00B02360">
        <w:rPr>
          <w:rFonts w:cs="Times New Roman"/>
          <w:szCs w:val="24"/>
        </w:rPr>
        <w:t>2</w:t>
      </w:r>
      <w:r w:rsidR="007A0E7C">
        <w:rPr>
          <w:rFonts w:cs="Times New Roman"/>
          <w:szCs w:val="24"/>
        </w:rPr>
        <w:t>2</w:t>
      </w:r>
      <w:r w:rsidRPr="00AC25B0">
        <w:rPr>
          <w:rFonts w:cs="Times New Roman"/>
          <w:szCs w:val="24"/>
        </w:rPr>
        <w:t>. godine, a prezentira se slijedećim izvještajima:</w:t>
      </w:r>
    </w:p>
    <w:p w14:paraId="09CF15A4" w14:textId="77777777" w:rsidR="00AC25B0" w:rsidRPr="00AC25B0" w:rsidRDefault="00AC25B0" w:rsidP="00AC25B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szCs w:val="24"/>
        </w:rPr>
      </w:pPr>
      <w:r w:rsidRPr="00AC25B0">
        <w:rPr>
          <w:rFonts w:cs="Times New Roman"/>
          <w:szCs w:val="24"/>
        </w:rPr>
        <w:t>Izvršenje po organizacijskoj klasifikaciji</w:t>
      </w:r>
    </w:p>
    <w:p w14:paraId="687DF6F6" w14:textId="77777777" w:rsidR="00AC25B0" w:rsidRPr="00AC25B0" w:rsidRDefault="00AC25B0" w:rsidP="00AC25B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AC25B0">
        <w:rPr>
          <w:rFonts w:cs="Times New Roman"/>
          <w:szCs w:val="24"/>
        </w:rPr>
        <w:t>Izvršenje po programskoj klasifikaciji</w:t>
      </w:r>
    </w:p>
    <w:p w14:paraId="43783906" w14:textId="77777777" w:rsidR="00AC25B0" w:rsidRPr="00AC25B0" w:rsidRDefault="00AC25B0" w:rsidP="00AC25B0">
      <w:pPr>
        <w:spacing w:after="200" w:line="276" w:lineRule="auto"/>
        <w:ind w:left="1080"/>
        <w:contextualSpacing/>
        <w:jc w:val="both"/>
        <w:rPr>
          <w:rFonts w:ascii="Arial" w:hAnsi="Arial" w:cs="Arial"/>
          <w:sz w:val="22"/>
        </w:rPr>
      </w:pPr>
    </w:p>
    <w:p w14:paraId="74B2951F" w14:textId="77777777" w:rsidR="00EA5579" w:rsidRDefault="00EA5579" w:rsidP="00AC25B0">
      <w:pPr>
        <w:jc w:val="both"/>
        <w:rPr>
          <w:rFonts w:cs="Times New Roman"/>
          <w:b/>
          <w:u w:val="single"/>
        </w:rPr>
      </w:pPr>
    </w:p>
    <w:p w14:paraId="31DEB952" w14:textId="77777777" w:rsidR="00EA5579" w:rsidRDefault="00EA5579" w:rsidP="00AC25B0">
      <w:pPr>
        <w:jc w:val="both"/>
        <w:rPr>
          <w:rFonts w:cs="Times New Roman"/>
          <w:b/>
          <w:u w:val="single"/>
        </w:rPr>
      </w:pPr>
    </w:p>
    <w:p w14:paraId="7630661B" w14:textId="020FC3FF" w:rsidR="00AC25B0" w:rsidRDefault="00AC25B0" w:rsidP="00AC25B0">
      <w:pPr>
        <w:jc w:val="both"/>
        <w:rPr>
          <w:rFonts w:cs="Times New Roman"/>
        </w:rPr>
      </w:pPr>
      <w:r w:rsidRPr="00AC25B0">
        <w:rPr>
          <w:rFonts w:cs="Times New Roman"/>
          <w:b/>
          <w:u w:val="single"/>
        </w:rPr>
        <w:t>Posebni dio proračuna po organizacijskoj klasifikaciji</w:t>
      </w:r>
      <w:r w:rsidRPr="00AC25B0">
        <w:rPr>
          <w:rFonts w:cs="Times New Roman"/>
        </w:rPr>
        <w:t xml:space="preserve"> </w:t>
      </w:r>
    </w:p>
    <w:p w14:paraId="39CA0C3A" w14:textId="77777777" w:rsidR="00AC25B0" w:rsidRPr="00AC25B0" w:rsidRDefault="00AC25B0" w:rsidP="00AC25B0">
      <w:pPr>
        <w:jc w:val="both"/>
        <w:rPr>
          <w:rFonts w:cs="Times New Roman"/>
        </w:rPr>
      </w:pPr>
    </w:p>
    <w:p w14:paraId="1743CEA3" w14:textId="77777777" w:rsidR="00AC25B0" w:rsidRDefault="00AC25B0" w:rsidP="00AC25B0">
      <w:pPr>
        <w:pStyle w:val="Odlomakpopisa"/>
        <w:numPr>
          <w:ilvl w:val="0"/>
          <w:numId w:val="7"/>
        </w:numPr>
        <w:jc w:val="both"/>
        <w:rPr>
          <w:rFonts w:cs="Times New Roman"/>
        </w:rPr>
      </w:pPr>
      <w:r w:rsidRPr="00AC25B0">
        <w:rPr>
          <w:rFonts w:cs="Times New Roman"/>
        </w:rPr>
        <w:t>U posebnom dijelu proračuna iskazanom po organizacijskoj klasifikaciji evidentirani su rashodi i izdaci po organizacijskim jedinicama (razdjel i glava) i proračunskom korisniku (razdjel i glava).</w:t>
      </w:r>
    </w:p>
    <w:p w14:paraId="1F5AF438" w14:textId="77777777" w:rsidR="00AC25B0" w:rsidRDefault="00AC25B0" w:rsidP="00AC25B0">
      <w:pPr>
        <w:jc w:val="both"/>
        <w:rPr>
          <w:rFonts w:cs="Times New Roman"/>
        </w:rPr>
      </w:pPr>
    </w:p>
    <w:p w14:paraId="7F57DA3D" w14:textId="77777777" w:rsidR="006B3606" w:rsidRDefault="006B3606" w:rsidP="006B3606">
      <w:pPr>
        <w:spacing w:line="276" w:lineRule="auto"/>
        <w:jc w:val="both"/>
        <w:rPr>
          <w:rFonts w:cs="Times New Roman"/>
          <w:szCs w:val="24"/>
        </w:rPr>
      </w:pPr>
      <w:r w:rsidRPr="006B3606">
        <w:rPr>
          <w:rFonts w:cs="Times New Roman"/>
          <w:szCs w:val="24"/>
        </w:rPr>
        <w:lastRenderedPageBreak/>
        <w:t xml:space="preserve">Iz navedene tablice vidljivo je ostvarenje rashoda po razdjelima i glavama, čije je ostvarenje ovisilo o ostvarenju prihoda. Organizacijski dijelovi </w:t>
      </w:r>
      <w:r>
        <w:rPr>
          <w:rFonts w:cs="Times New Roman"/>
          <w:szCs w:val="24"/>
        </w:rPr>
        <w:t>dijele se na:</w:t>
      </w:r>
    </w:p>
    <w:p w14:paraId="685C4474" w14:textId="7B17009E" w:rsidR="006B3606" w:rsidRDefault="006B3606" w:rsidP="006B3606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6B3606">
        <w:rPr>
          <w:rFonts w:cs="Times New Roman"/>
          <w:b/>
          <w:szCs w:val="24"/>
        </w:rPr>
        <w:t>Općinsko vijeće i ostala radna tijela</w:t>
      </w:r>
      <w:r>
        <w:rPr>
          <w:rFonts w:cs="Times New Roman"/>
          <w:szCs w:val="24"/>
        </w:rPr>
        <w:t xml:space="preserve"> izvršenje po toj organizacijskoj klasifikaciji ostvareno je u iznosu od </w:t>
      </w:r>
      <w:r w:rsidR="00011E20">
        <w:rPr>
          <w:rFonts w:cs="Times New Roman"/>
          <w:szCs w:val="24"/>
        </w:rPr>
        <w:t>273.937,94</w:t>
      </w:r>
      <w:r>
        <w:rPr>
          <w:rFonts w:cs="Times New Roman"/>
          <w:szCs w:val="24"/>
        </w:rPr>
        <w:t xml:space="preserve"> kn od ukupnog planiranog </w:t>
      </w:r>
      <w:r w:rsidR="00011E20">
        <w:rPr>
          <w:rFonts w:cs="Times New Roman"/>
          <w:szCs w:val="24"/>
        </w:rPr>
        <w:t>404.004,96</w:t>
      </w:r>
      <w:r>
        <w:rPr>
          <w:rFonts w:cs="Times New Roman"/>
          <w:szCs w:val="24"/>
        </w:rPr>
        <w:t xml:space="preserve"> kn. tj. </w:t>
      </w:r>
      <w:r w:rsidR="00011E20">
        <w:rPr>
          <w:rFonts w:cs="Times New Roman"/>
          <w:szCs w:val="24"/>
        </w:rPr>
        <w:t>67,47</w:t>
      </w:r>
      <w:r>
        <w:rPr>
          <w:rFonts w:cs="Times New Roman"/>
          <w:szCs w:val="24"/>
        </w:rPr>
        <w:t>%</w:t>
      </w:r>
    </w:p>
    <w:p w14:paraId="36BAFE5E" w14:textId="247DB197" w:rsidR="006B3606" w:rsidRDefault="00011E20" w:rsidP="006B3606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UO za opće poslove komunalni sustav i financije</w:t>
      </w:r>
      <w:r w:rsidR="006B3606">
        <w:rPr>
          <w:rFonts w:cs="Times New Roman"/>
          <w:szCs w:val="24"/>
        </w:rPr>
        <w:t xml:space="preserve"> izvršenje od  </w:t>
      </w:r>
      <w:r>
        <w:rPr>
          <w:rFonts w:cs="Times New Roman"/>
          <w:szCs w:val="24"/>
        </w:rPr>
        <w:t>11.354235,64</w:t>
      </w:r>
      <w:r w:rsidR="006B3606">
        <w:rPr>
          <w:rFonts w:cs="Times New Roman"/>
          <w:szCs w:val="24"/>
        </w:rPr>
        <w:t xml:space="preserve"> kn od ukupno planiranih </w:t>
      </w:r>
      <w:r>
        <w:rPr>
          <w:rFonts w:cs="Times New Roman"/>
          <w:szCs w:val="24"/>
        </w:rPr>
        <w:t>11.958.787,91</w:t>
      </w:r>
      <w:r w:rsidR="006B3606">
        <w:rPr>
          <w:rFonts w:cs="Times New Roman"/>
          <w:szCs w:val="24"/>
        </w:rPr>
        <w:t xml:space="preserve"> kn tj. </w:t>
      </w:r>
      <w:r>
        <w:rPr>
          <w:rFonts w:cs="Times New Roman"/>
          <w:szCs w:val="24"/>
        </w:rPr>
        <w:t>94,94%</w:t>
      </w:r>
      <w:r w:rsidR="006B3606">
        <w:rPr>
          <w:rFonts w:cs="Times New Roman"/>
          <w:szCs w:val="24"/>
        </w:rPr>
        <w:t xml:space="preserve">%. </w:t>
      </w:r>
    </w:p>
    <w:p w14:paraId="3EBD2906" w14:textId="6635BBB2" w:rsidR="006B3606" w:rsidRDefault="006B3606" w:rsidP="006B3606">
      <w:pPr>
        <w:spacing w:line="276" w:lineRule="auto"/>
        <w:jc w:val="both"/>
        <w:rPr>
          <w:rFonts w:cs="Times New Roman"/>
          <w:szCs w:val="24"/>
        </w:rPr>
      </w:pPr>
      <w:r w:rsidRPr="006B3606">
        <w:rPr>
          <w:rFonts w:cs="Times New Roman"/>
          <w:b/>
          <w:szCs w:val="24"/>
        </w:rPr>
        <w:t>Dječji vrtić „Otok Pašman</w:t>
      </w:r>
      <w:r>
        <w:rPr>
          <w:rFonts w:cs="Times New Roman"/>
          <w:szCs w:val="24"/>
        </w:rPr>
        <w:t xml:space="preserve"> ukupno </w:t>
      </w:r>
      <w:r w:rsidR="00011E20">
        <w:rPr>
          <w:rFonts w:cs="Times New Roman"/>
          <w:szCs w:val="24"/>
        </w:rPr>
        <w:t>1.109.412,26</w:t>
      </w:r>
      <w:r>
        <w:rPr>
          <w:rFonts w:cs="Times New Roman"/>
          <w:szCs w:val="24"/>
        </w:rPr>
        <w:t xml:space="preserve"> od planiranih </w:t>
      </w:r>
      <w:r w:rsidR="00DF31D3">
        <w:rPr>
          <w:rFonts w:cs="Times New Roman"/>
          <w:szCs w:val="24"/>
        </w:rPr>
        <w:t>1.</w:t>
      </w:r>
      <w:r w:rsidR="00011E20">
        <w:rPr>
          <w:rFonts w:cs="Times New Roman"/>
          <w:szCs w:val="24"/>
        </w:rPr>
        <w:t>403.591,60</w:t>
      </w:r>
      <w:r>
        <w:rPr>
          <w:rFonts w:cs="Times New Roman"/>
          <w:szCs w:val="24"/>
        </w:rPr>
        <w:t xml:space="preserve"> kn tj. </w:t>
      </w:r>
      <w:r w:rsidR="00011E20">
        <w:rPr>
          <w:rFonts w:cs="Times New Roman"/>
          <w:szCs w:val="24"/>
        </w:rPr>
        <w:t>79,04</w:t>
      </w:r>
      <w:r>
        <w:rPr>
          <w:rFonts w:cs="Times New Roman"/>
          <w:szCs w:val="24"/>
        </w:rPr>
        <w:t>%</w:t>
      </w:r>
    </w:p>
    <w:p w14:paraId="4892D108" w14:textId="459715D7" w:rsidR="00011E20" w:rsidRDefault="00011E20" w:rsidP="006B3606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UO za gospodarstvo, društvene djelatnosti i EU fondove izvršeno u iznosu od 5.487.627,42 kn.</w:t>
      </w:r>
    </w:p>
    <w:p w14:paraId="2CF3364E" w14:textId="689BAA0E" w:rsidR="00B02360" w:rsidRDefault="006B3606" w:rsidP="00011E20">
      <w:pPr>
        <w:spacing w:after="20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3BB4935D" w14:textId="19863546" w:rsidR="00B02360" w:rsidRDefault="00B02360">
      <w:pPr>
        <w:rPr>
          <w:rFonts w:cs="Times New Roman"/>
          <w:szCs w:val="24"/>
        </w:rPr>
      </w:pPr>
    </w:p>
    <w:p w14:paraId="4CB673C7" w14:textId="77777777" w:rsidR="00B02360" w:rsidRDefault="00B02360">
      <w:pPr>
        <w:rPr>
          <w:rFonts w:cs="Times New Roman"/>
          <w:szCs w:val="24"/>
        </w:rPr>
      </w:pPr>
    </w:p>
    <w:p w14:paraId="7C6D2A6E" w14:textId="77777777" w:rsidR="006B3606" w:rsidRPr="006B3606" w:rsidRDefault="006B3606" w:rsidP="006B3606">
      <w:pPr>
        <w:spacing w:after="200" w:line="276" w:lineRule="auto"/>
        <w:jc w:val="both"/>
        <w:rPr>
          <w:rFonts w:cs="Times New Roman"/>
          <w:szCs w:val="24"/>
        </w:rPr>
      </w:pPr>
      <w:r w:rsidRPr="006B3606">
        <w:rPr>
          <w:rFonts w:cs="Times New Roman"/>
          <w:b/>
          <w:szCs w:val="24"/>
          <w:u w:val="single"/>
        </w:rPr>
        <w:t>Posebni dio proračuna po programskoj klasifikaciji</w:t>
      </w:r>
      <w:r w:rsidRPr="006B3606">
        <w:rPr>
          <w:rFonts w:cs="Times New Roman"/>
          <w:szCs w:val="24"/>
        </w:rPr>
        <w:t xml:space="preserve"> </w:t>
      </w:r>
    </w:p>
    <w:p w14:paraId="0301BE78" w14:textId="77777777" w:rsidR="006B3606" w:rsidRPr="006B3606" w:rsidRDefault="006B3606" w:rsidP="006B3606">
      <w:pPr>
        <w:spacing w:after="200" w:line="276" w:lineRule="auto"/>
        <w:jc w:val="both"/>
        <w:rPr>
          <w:rFonts w:cs="Times New Roman"/>
          <w:szCs w:val="24"/>
        </w:rPr>
      </w:pPr>
      <w:r w:rsidRPr="006B3606">
        <w:rPr>
          <w:rFonts w:cs="Times New Roman"/>
          <w:szCs w:val="24"/>
        </w:rPr>
        <w:t>U posebnom dijelu proračuna iskazanom po programskoj klasifikaciji evidentirani su rashodi kroz aktivnosti i projekte koji su povezani u programe na temelju zajedničkih ciljeva, po organizacijskim jedinicama (razdjel i glave) i proračunski korisnik (razdjel i glava).</w:t>
      </w:r>
    </w:p>
    <w:p w14:paraId="74F4A27C" w14:textId="481508D5" w:rsidR="006B3606" w:rsidRPr="006B3606" w:rsidRDefault="006B3606" w:rsidP="006B3606">
      <w:pPr>
        <w:spacing w:after="200" w:line="276" w:lineRule="auto"/>
        <w:jc w:val="both"/>
        <w:rPr>
          <w:rFonts w:cs="Times New Roman"/>
          <w:szCs w:val="24"/>
        </w:rPr>
      </w:pPr>
      <w:r w:rsidRPr="006B3606">
        <w:rPr>
          <w:rFonts w:cs="Times New Roman"/>
          <w:szCs w:val="24"/>
        </w:rPr>
        <w:t>Rashodi i izdaci ostvareni u 20</w:t>
      </w:r>
      <w:r w:rsidR="00B85182">
        <w:rPr>
          <w:rFonts w:cs="Times New Roman"/>
          <w:szCs w:val="24"/>
        </w:rPr>
        <w:t>2</w:t>
      </w:r>
      <w:r w:rsidR="00011E20">
        <w:rPr>
          <w:rFonts w:cs="Times New Roman"/>
          <w:szCs w:val="24"/>
        </w:rPr>
        <w:t>2</w:t>
      </w:r>
      <w:r w:rsidR="00B85182">
        <w:rPr>
          <w:rFonts w:cs="Times New Roman"/>
          <w:szCs w:val="24"/>
        </w:rPr>
        <w:t>.</w:t>
      </w:r>
      <w:r w:rsidRPr="006B3606">
        <w:rPr>
          <w:rFonts w:cs="Times New Roman"/>
          <w:szCs w:val="24"/>
        </w:rPr>
        <w:t>godini bili su određeni visinom i namjenom ostvarenih prihoda te su ostvareni u planiranim iznosima s manjim odstupanjima</w:t>
      </w:r>
      <w:r w:rsidR="00DF31D3">
        <w:rPr>
          <w:rFonts w:cs="Times New Roman"/>
          <w:szCs w:val="24"/>
        </w:rPr>
        <w:t xml:space="preserve"> u </w:t>
      </w:r>
      <w:r w:rsidRPr="006B3606">
        <w:rPr>
          <w:rFonts w:cs="Times New Roman"/>
          <w:szCs w:val="24"/>
        </w:rPr>
        <w:t>odnosn</w:t>
      </w:r>
      <w:r w:rsidR="00DF31D3">
        <w:rPr>
          <w:rFonts w:cs="Times New Roman"/>
          <w:szCs w:val="24"/>
        </w:rPr>
        <w:t>u na planirano</w:t>
      </w:r>
      <w:r w:rsidRPr="006B3606">
        <w:rPr>
          <w:rFonts w:cs="Times New Roman"/>
          <w:szCs w:val="24"/>
        </w:rPr>
        <w:t xml:space="preserve"> </w:t>
      </w:r>
      <w:r w:rsidR="00EA5579">
        <w:rPr>
          <w:rFonts w:cs="Times New Roman"/>
          <w:szCs w:val="24"/>
        </w:rPr>
        <w:t>6,39</w:t>
      </w:r>
      <w:r w:rsidRPr="006B3606">
        <w:rPr>
          <w:rFonts w:cs="Times New Roman"/>
          <w:szCs w:val="24"/>
        </w:rPr>
        <w:t>%.</w:t>
      </w:r>
    </w:p>
    <w:p w14:paraId="08E05FE1" w14:textId="33E43009" w:rsidR="00EA5579" w:rsidRDefault="006B3606" w:rsidP="00EA5579">
      <w:pPr>
        <w:spacing w:line="276" w:lineRule="auto"/>
        <w:jc w:val="both"/>
        <w:rPr>
          <w:rFonts w:cs="Times New Roman"/>
          <w:szCs w:val="24"/>
        </w:rPr>
      </w:pPr>
      <w:r w:rsidRPr="006B3606">
        <w:rPr>
          <w:rFonts w:cs="Times New Roman"/>
          <w:szCs w:val="24"/>
        </w:rPr>
        <w:t xml:space="preserve">Ostvareni ukupni rashodi i izdaci u iznosu od </w:t>
      </w:r>
      <w:r w:rsidR="00EA5579">
        <w:rPr>
          <w:rFonts w:cs="Times New Roman"/>
          <w:szCs w:val="24"/>
        </w:rPr>
        <w:t>18.,827.324,04</w:t>
      </w:r>
      <w:r w:rsidRPr="006B3606">
        <w:rPr>
          <w:rFonts w:cs="Times New Roman"/>
          <w:szCs w:val="24"/>
        </w:rPr>
        <w:t xml:space="preserve"> kuna dijele se na rashode i izdatke </w:t>
      </w:r>
      <w:r w:rsidR="00EA5579" w:rsidRPr="00EA5579">
        <w:rPr>
          <w:rFonts w:cs="Times New Roman"/>
          <w:bCs/>
          <w:szCs w:val="24"/>
        </w:rPr>
        <w:t>UO za opće poslove komunalni sustav i financije</w:t>
      </w:r>
      <w:r w:rsidR="00EA5579">
        <w:rPr>
          <w:rFonts w:cs="Times New Roman"/>
          <w:szCs w:val="24"/>
        </w:rPr>
        <w:t xml:space="preserve"> od  11.354</w:t>
      </w:r>
      <w:r w:rsidR="00776A09">
        <w:rPr>
          <w:rFonts w:cs="Times New Roman"/>
          <w:szCs w:val="24"/>
        </w:rPr>
        <w:t>.</w:t>
      </w:r>
      <w:r w:rsidR="00EA5579">
        <w:rPr>
          <w:rFonts w:cs="Times New Roman"/>
          <w:szCs w:val="24"/>
        </w:rPr>
        <w:t xml:space="preserve">235,64 kn od ukupno planiranih 11.958.787,91 kn tj. 94,94%%. </w:t>
      </w:r>
    </w:p>
    <w:p w14:paraId="680A6549" w14:textId="660A1B67" w:rsidR="006B3606" w:rsidRPr="006B3606" w:rsidRDefault="00B85182" w:rsidP="006B3606">
      <w:pPr>
        <w:spacing w:after="20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, </w:t>
      </w:r>
      <w:r w:rsidR="00A562CA">
        <w:rPr>
          <w:rFonts w:cs="Times New Roman"/>
          <w:szCs w:val="24"/>
        </w:rPr>
        <w:t>O</w:t>
      </w:r>
      <w:r w:rsidR="00047D79">
        <w:rPr>
          <w:rFonts w:cs="Times New Roman"/>
          <w:szCs w:val="24"/>
        </w:rPr>
        <w:t>p</w:t>
      </w:r>
      <w:r w:rsidR="00A562CA">
        <w:rPr>
          <w:rFonts w:cs="Times New Roman"/>
          <w:szCs w:val="24"/>
        </w:rPr>
        <w:t xml:space="preserve">ćinskog vijeća i ostala radna tijela </w:t>
      </w:r>
      <w:r w:rsidR="00EA5579">
        <w:rPr>
          <w:rFonts w:cs="Times New Roman"/>
          <w:szCs w:val="24"/>
        </w:rPr>
        <w:t>221.532,98</w:t>
      </w:r>
      <w:r w:rsidR="00A562CA">
        <w:rPr>
          <w:rFonts w:cs="Times New Roman"/>
          <w:szCs w:val="24"/>
        </w:rPr>
        <w:t xml:space="preserve"> </w:t>
      </w:r>
      <w:r w:rsidR="006B3606" w:rsidRPr="006B3606">
        <w:rPr>
          <w:rFonts w:cs="Times New Roman"/>
          <w:szCs w:val="24"/>
        </w:rPr>
        <w:t xml:space="preserve">kuna </w:t>
      </w:r>
      <w:r w:rsidR="000E3835">
        <w:rPr>
          <w:rFonts w:cs="Times New Roman"/>
          <w:szCs w:val="24"/>
        </w:rPr>
        <w:t>t</w:t>
      </w:r>
      <w:r w:rsidR="006B3606" w:rsidRPr="006B3606">
        <w:rPr>
          <w:rFonts w:cs="Times New Roman"/>
          <w:szCs w:val="24"/>
        </w:rPr>
        <w:t xml:space="preserve">e rashode proračunskog korisnika DV </w:t>
      </w:r>
      <w:r w:rsidR="000E3835">
        <w:rPr>
          <w:rFonts w:cs="Times New Roman"/>
          <w:szCs w:val="24"/>
        </w:rPr>
        <w:t>Otok Pašman</w:t>
      </w:r>
      <w:r w:rsidR="006B3606" w:rsidRPr="006B3606">
        <w:rPr>
          <w:rFonts w:cs="Times New Roman"/>
          <w:szCs w:val="24"/>
        </w:rPr>
        <w:t xml:space="preserve"> u iznosu od </w:t>
      </w:r>
      <w:r w:rsidR="00776A09">
        <w:rPr>
          <w:rFonts w:cs="Times New Roman"/>
          <w:szCs w:val="24"/>
        </w:rPr>
        <w:t xml:space="preserve">1.109.412,26 </w:t>
      </w:r>
      <w:r w:rsidR="006B3606" w:rsidRPr="006B3606">
        <w:rPr>
          <w:rFonts w:cs="Times New Roman"/>
          <w:szCs w:val="24"/>
        </w:rPr>
        <w:t>kuna.</w:t>
      </w:r>
    </w:p>
    <w:p w14:paraId="71DC8433" w14:textId="77777777" w:rsidR="000E3835" w:rsidRPr="00AC25B0" w:rsidRDefault="000E3835" w:rsidP="00AC25B0">
      <w:pPr>
        <w:jc w:val="both"/>
        <w:rPr>
          <w:b/>
        </w:rPr>
      </w:pPr>
      <w:bookmarkStart w:id="4" w:name="_Hlk4756951"/>
    </w:p>
    <w:p w14:paraId="33C87AD6" w14:textId="77777777" w:rsidR="00AC25B0" w:rsidRPr="00AC25B0" w:rsidRDefault="00AC25B0" w:rsidP="00AC25B0">
      <w:pPr>
        <w:jc w:val="both"/>
        <w:rPr>
          <w:b/>
        </w:rPr>
      </w:pPr>
    </w:p>
    <w:p w14:paraId="2D1D2335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GLAVA 01 OPĆINSKO VIJEĆE I OSTALA RADNA TIJELA</w:t>
      </w:r>
    </w:p>
    <w:p w14:paraId="51DC7C53" w14:textId="77777777" w:rsidR="00AC25B0" w:rsidRPr="005D21D9" w:rsidRDefault="00AC25B0" w:rsidP="00AC25B0">
      <w:pPr>
        <w:jc w:val="both"/>
        <w:rPr>
          <w:b/>
        </w:rPr>
      </w:pPr>
      <w:r w:rsidRPr="00AC25B0">
        <w:rPr>
          <w:b/>
        </w:rPr>
        <w:t>GLAVNI PROGRAM A01 Poslovanje Općinskog vijeća i Ureda načelnika</w:t>
      </w:r>
    </w:p>
    <w:p w14:paraId="129A4E5A" w14:textId="77777777" w:rsidR="00AC25B0" w:rsidRPr="00AC25B0" w:rsidRDefault="00AC25B0" w:rsidP="00AC25B0">
      <w:pPr>
        <w:jc w:val="both"/>
      </w:pPr>
    </w:p>
    <w:p w14:paraId="44BC9023" w14:textId="1B334C7F" w:rsidR="00AC25B0" w:rsidRDefault="00AC25B0" w:rsidP="00AC25B0">
      <w:pPr>
        <w:jc w:val="both"/>
      </w:pPr>
      <w:r w:rsidRPr="00AC25B0">
        <w:tab/>
        <w:t>U sklopu naveden</w:t>
      </w:r>
      <w:r w:rsidR="005D21D9">
        <w:t>og</w:t>
      </w:r>
      <w:r w:rsidRPr="00AC25B0">
        <w:t xml:space="preserve"> </w:t>
      </w:r>
      <w:r w:rsidR="005D21D9">
        <w:t xml:space="preserve">programa </w:t>
      </w:r>
      <w:r w:rsidRPr="00AC25B0">
        <w:t>planirana su sredstva za naknade za rad predstavničkih i izvršnih tijela, reprezentacije, troškova protokola (vijenci, cvijeće, svijeće i sl.) i za proslavu Dana Općine, blagdane i spomendane</w:t>
      </w:r>
      <w:r w:rsidR="005D21D9">
        <w:t xml:space="preserve"> ostvarena su u iznosu od </w:t>
      </w:r>
      <w:r w:rsidR="006B760A">
        <w:t>221.532,98 od ukupno planiranih 353.600,00 kn.</w:t>
      </w:r>
    </w:p>
    <w:p w14:paraId="10F26676" w14:textId="06764074" w:rsidR="005D21D9" w:rsidRPr="00AC25B0" w:rsidRDefault="00B143E3" w:rsidP="00AC25B0">
      <w:pPr>
        <w:jc w:val="both"/>
      </w:pPr>
      <w:r>
        <w:t xml:space="preserve">Ostali nespomenuti rashodi poslovanja ostvareni su u iznosu od </w:t>
      </w:r>
      <w:r w:rsidR="006B760A">
        <w:t>202.932,98</w:t>
      </w:r>
      <w:r>
        <w:t xml:space="preserve"> kuna odnosno </w:t>
      </w:r>
      <w:r w:rsidR="006B760A">
        <w:t>60,58%</w:t>
      </w:r>
      <w:r>
        <w:t xml:space="preserve"> od planiranih </w:t>
      </w:r>
      <w:r w:rsidR="006B760A">
        <w:t>335.000,00</w:t>
      </w:r>
      <w:r>
        <w:t xml:space="preserve"> kuna a odnose se na rad predstavničkih i izvršnih tijela, povjerenstava i slično (biračkih odbora). </w:t>
      </w:r>
    </w:p>
    <w:p w14:paraId="3E5164E1" w14:textId="77777777" w:rsidR="00AC25B0" w:rsidRPr="00AC25B0" w:rsidRDefault="00AC25B0" w:rsidP="005D21D9">
      <w:pPr>
        <w:jc w:val="both"/>
      </w:pPr>
      <w:r w:rsidRPr="00AC25B0">
        <w:tab/>
      </w:r>
      <w:r w:rsidRPr="00AC25B0">
        <w:tab/>
        <w:t xml:space="preserve"> </w:t>
      </w:r>
    </w:p>
    <w:p w14:paraId="5397E56D" w14:textId="77777777" w:rsidR="00AC25B0" w:rsidRPr="00AC25B0" w:rsidRDefault="00AC25B0" w:rsidP="00AC25B0">
      <w:pPr>
        <w:jc w:val="both"/>
      </w:pPr>
      <w:r w:rsidRPr="00AC25B0">
        <w:tab/>
      </w:r>
    </w:p>
    <w:p w14:paraId="6CC242D5" w14:textId="77777777" w:rsidR="00AC25B0" w:rsidRPr="005D21D9" w:rsidRDefault="00AC25B0" w:rsidP="00AC25B0">
      <w:pPr>
        <w:jc w:val="both"/>
        <w:rPr>
          <w:i/>
        </w:rPr>
      </w:pPr>
      <w:r w:rsidRPr="00AC25B0">
        <w:rPr>
          <w:i/>
        </w:rPr>
        <w:tab/>
      </w:r>
    </w:p>
    <w:p w14:paraId="738AC4D6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GLAVNI PROGRAM C01 IZGRADNJA KOMUNALNE INFRASTRUKTURE</w:t>
      </w:r>
    </w:p>
    <w:p w14:paraId="2DAE2F78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PROGRAM 1000 IZGRADNJA KOMUNALNE INFRASTRUKTURE</w:t>
      </w:r>
    </w:p>
    <w:p w14:paraId="0E5FCD76" w14:textId="77777777" w:rsidR="00AC25B0" w:rsidRPr="00AC25B0" w:rsidRDefault="00AC25B0" w:rsidP="00AC25B0">
      <w:pPr>
        <w:jc w:val="both"/>
        <w:rPr>
          <w:b/>
        </w:rPr>
      </w:pPr>
    </w:p>
    <w:p w14:paraId="0C59EA8F" w14:textId="2EBEBA58" w:rsidR="00AC25B0" w:rsidRDefault="00AC25B0" w:rsidP="005D21D9">
      <w:pPr>
        <w:jc w:val="both"/>
      </w:pPr>
      <w:r w:rsidRPr="00AC25B0">
        <w:lastRenderedPageBreak/>
        <w:tab/>
        <w:t>Pod ovim programom plan</w:t>
      </w:r>
      <w:r w:rsidR="005D21D9">
        <w:t>iran</w:t>
      </w:r>
      <w:r w:rsidR="009C47E5">
        <w:t>i</w:t>
      </w:r>
      <w:r w:rsidR="005D21D9">
        <w:t xml:space="preserve"> </w:t>
      </w:r>
      <w:r w:rsidR="009C47E5">
        <w:t xml:space="preserve">su radovi na </w:t>
      </w:r>
      <w:r w:rsidR="00DD37CB">
        <w:t>uređenje plaž</w:t>
      </w:r>
      <w:r w:rsidR="009C47E5">
        <w:t xml:space="preserve">a, izgradnja </w:t>
      </w:r>
      <w:proofErr w:type="spellStart"/>
      <w:r w:rsidR="009C47E5">
        <w:t>dužobalne</w:t>
      </w:r>
      <w:proofErr w:type="spellEnd"/>
      <w:r w:rsidR="009C47E5">
        <w:t xml:space="preserve"> šetnice u </w:t>
      </w:r>
      <w:proofErr w:type="spellStart"/>
      <w:r w:rsidR="009C47E5">
        <w:t>Dobropoljani</w:t>
      </w:r>
      <w:proofErr w:type="spellEnd"/>
      <w:r w:rsidR="009C47E5">
        <w:t xml:space="preserve">, izgradnja groblja i mrtvačnica, izgradnja cesta, i izgradnja javne rasvjete u iznosu od </w:t>
      </w:r>
      <w:r w:rsidR="006B760A">
        <w:t>.615.000,00 kuna od čega je ostvareno 3.250.730,13 kuna.</w:t>
      </w:r>
    </w:p>
    <w:p w14:paraId="70881663" w14:textId="77777777" w:rsidR="00494416" w:rsidRPr="00AC25B0" w:rsidRDefault="00494416" w:rsidP="005D21D9">
      <w:pPr>
        <w:jc w:val="both"/>
      </w:pPr>
    </w:p>
    <w:p w14:paraId="2FCFB4C6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GLAVNI PROGRAM D01 ODRŽAVANJE KOMUNALNE INFRASTRUKTURE</w:t>
      </w:r>
    </w:p>
    <w:p w14:paraId="4E56DD7B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PROGRAM 1000 ODRŽAVANJA JAVNIH POVRŠINA</w:t>
      </w:r>
    </w:p>
    <w:p w14:paraId="757B9172" w14:textId="77777777" w:rsidR="00AC25B0" w:rsidRPr="00AC25B0" w:rsidRDefault="00AC25B0" w:rsidP="00AC25B0">
      <w:pPr>
        <w:jc w:val="both"/>
      </w:pPr>
    </w:p>
    <w:p w14:paraId="2087B37C" w14:textId="753343C7" w:rsidR="00AC25B0" w:rsidRPr="00AC25B0" w:rsidRDefault="00AC25B0" w:rsidP="00AC25B0">
      <w:pPr>
        <w:jc w:val="both"/>
      </w:pPr>
      <w:r w:rsidRPr="00AC25B0">
        <w:tab/>
        <w:t xml:space="preserve">Ovaj program podijeljen je po aktivnostima po mjesnim odborima, održavanje javnih površna koje obavlja JKU Otok Pašman, održavanje nerazvrstanih cesta, javne rasvjete, opskrba pitkom vodom i </w:t>
      </w:r>
      <w:r w:rsidR="009C47E5">
        <w:t xml:space="preserve">održavanje </w:t>
      </w:r>
      <w:r w:rsidRPr="00AC25B0">
        <w:t xml:space="preserve">groblja za što je planirano ukupno </w:t>
      </w:r>
      <w:bookmarkStart w:id="5" w:name="_Hlk4760833"/>
      <w:r w:rsidR="006B760A">
        <w:t>2.331.705,13</w:t>
      </w:r>
      <w:r w:rsidRPr="00AC25B0">
        <w:t xml:space="preserve"> </w:t>
      </w:r>
      <w:bookmarkEnd w:id="5"/>
      <w:r w:rsidRPr="00AC25B0">
        <w:t xml:space="preserve">kuna od čega je realizirano </w:t>
      </w:r>
      <w:r w:rsidR="006B760A">
        <w:t>119%</w:t>
      </w:r>
      <w:r w:rsidRPr="00AC25B0">
        <w:t xml:space="preserve">% u iznosu od </w:t>
      </w:r>
      <w:r w:rsidR="009C47E5">
        <w:t>2.</w:t>
      </w:r>
      <w:r w:rsidR="006B760A">
        <w:t>787.687,40</w:t>
      </w:r>
      <w:r w:rsidR="009C47E5">
        <w:t xml:space="preserve"> </w:t>
      </w:r>
      <w:r w:rsidRPr="00AC25B0">
        <w:t>kuna.</w:t>
      </w:r>
    </w:p>
    <w:p w14:paraId="10FD5346" w14:textId="77777777" w:rsidR="00AC25B0" w:rsidRPr="00AC25B0" w:rsidRDefault="00AC25B0" w:rsidP="00AC25B0">
      <w:pPr>
        <w:jc w:val="both"/>
      </w:pPr>
      <w:r w:rsidRPr="00AC25B0">
        <w:tab/>
      </w:r>
    </w:p>
    <w:p w14:paraId="617052E2" w14:textId="77777777" w:rsidR="00AC25B0" w:rsidRPr="00AC25B0" w:rsidRDefault="00AC25B0" w:rsidP="00AC25B0">
      <w:pPr>
        <w:jc w:val="both"/>
      </w:pPr>
    </w:p>
    <w:p w14:paraId="2D28999F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GLAVNI PROGRAM E01 DRUŠTVENE DJELATNOSTI</w:t>
      </w:r>
    </w:p>
    <w:p w14:paraId="099A235C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ab/>
      </w:r>
    </w:p>
    <w:p w14:paraId="794B358B" w14:textId="77777777" w:rsidR="00AC25B0" w:rsidRPr="00AC25B0" w:rsidRDefault="00AC25B0" w:rsidP="00AC25B0">
      <w:pPr>
        <w:jc w:val="both"/>
      </w:pPr>
      <w:r w:rsidRPr="00AC25B0">
        <w:rPr>
          <w:b/>
        </w:rPr>
        <w:tab/>
      </w:r>
      <w:r w:rsidRPr="00AC25B0">
        <w:t>Ovaj glavni program podijeljen na  programe koji su podijeljeni na aktivnosti, a realizirani su na temelju iskazanih potreba.</w:t>
      </w:r>
    </w:p>
    <w:p w14:paraId="55520D61" w14:textId="77777777" w:rsidR="00AC25B0" w:rsidRPr="00AC25B0" w:rsidRDefault="00AC25B0" w:rsidP="00AC25B0">
      <w:pPr>
        <w:jc w:val="both"/>
      </w:pPr>
    </w:p>
    <w:p w14:paraId="47D8340E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PROGRAM 1000 JAVNE POTREBE U KULTURI</w:t>
      </w:r>
    </w:p>
    <w:p w14:paraId="4C51D38E" w14:textId="77777777" w:rsidR="00AC25B0" w:rsidRPr="00AC25B0" w:rsidRDefault="00AC25B0" w:rsidP="00AC25B0">
      <w:pPr>
        <w:jc w:val="both"/>
        <w:rPr>
          <w:b/>
        </w:rPr>
      </w:pPr>
    </w:p>
    <w:p w14:paraId="4735A8E0" w14:textId="3A059053" w:rsidR="00AC25B0" w:rsidRDefault="00AC25B0" w:rsidP="00DD37CB">
      <w:pPr>
        <w:jc w:val="both"/>
      </w:pPr>
      <w:r w:rsidRPr="00AC25B0">
        <w:rPr>
          <w:b/>
        </w:rPr>
        <w:tab/>
      </w:r>
      <w:r w:rsidRPr="00AC25B0">
        <w:t>Kroz ovaj program planirane su pomoći kulturno umjetničkim udrugama koje djeluju na području Općine Pašman u cilju promicanja kulture i očuvanja kulturne baštine. Sredstva su namijenjena za sufinanciranje njihovog aktivnog djelovanja pod čime se misli na organiziranje kulturnih manifestacija na otoku, te gostovanja kao što su gostovanja KUD-ova na smotrama folklora širom Hrvatske kao i u inozemstvu</w:t>
      </w:r>
      <w:r w:rsidR="00494416">
        <w:t xml:space="preserve">. </w:t>
      </w:r>
      <w:r w:rsidR="00494416" w:rsidRPr="00AC25B0">
        <w:t>Pokretanje knjižnice-bibliobus stanovnicima Općine Pašman</w:t>
      </w:r>
      <w:r w:rsidR="00494416">
        <w:t>.</w:t>
      </w:r>
      <w:r w:rsidR="00494416" w:rsidRPr="00AC25B0">
        <w:t xml:space="preserve"> Sredstva za ov</w:t>
      </w:r>
      <w:r w:rsidR="00494416">
        <w:t>aj</w:t>
      </w:r>
      <w:r w:rsidR="00494416" w:rsidRPr="00AC25B0">
        <w:t xml:space="preserve"> </w:t>
      </w:r>
      <w:r w:rsidR="00494416">
        <w:t xml:space="preserve">program </w:t>
      </w:r>
      <w:r w:rsidR="00494416" w:rsidRPr="00AC25B0">
        <w:t>realizirana su u iznosu od</w:t>
      </w:r>
      <w:r w:rsidR="006B760A">
        <w:t>89.744,25</w:t>
      </w:r>
      <w:r w:rsidR="00DD37CB">
        <w:t xml:space="preserve"> kuna</w:t>
      </w:r>
    </w:p>
    <w:p w14:paraId="099DDB33" w14:textId="77777777" w:rsidR="00D23D5E" w:rsidRPr="00AC25B0" w:rsidRDefault="00D23D5E" w:rsidP="00DD37CB">
      <w:pPr>
        <w:jc w:val="both"/>
      </w:pPr>
    </w:p>
    <w:p w14:paraId="709C7D1A" w14:textId="398FBCDB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PROGRAM 1001</w:t>
      </w:r>
      <w:r w:rsidR="00D4167B">
        <w:rPr>
          <w:b/>
        </w:rPr>
        <w:t xml:space="preserve"> </w:t>
      </w:r>
      <w:r w:rsidRPr="00AC25B0">
        <w:rPr>
          <w:b/>
        </w:rPr>
        <w:t>RAZVOJ SPORTA I REKREACIJE</w:t>
      </w:r>
    </w:p>
    <w:p w14:paraId="3E784595" w14:textId="77777777" w:rsidR="00AC25B0" w:rsidRPr="00AC25B0" w:rsidRDefault="00AC25B0" w:rsidP="00AC25B0">
      <w:pPr>
        <w:jc w:val="both"/>
        <w:rPr>
          <w:b/>
        </w:rPr>
      </w:pPr>
    </w:p>
    <w:p w14:paraId="271237C7" w14:textId="77777777" w:rsidR="00AC25B0" w:rsidRPr="00AC25B0" w:rsidRDefault="00AC25B0" w:rsidP="00AC25B0">
      <w:pPr>
        <w:jc w:val="both"/>
      </w:pPr>
      <w:r w:rsidRPr="00AC25B0">
        <w:rPr>
          <w:b/>
        </w:rPr>
        <w:tab/>
      </w:r>
      <w:r w:rsidRPr="00AC25B0">
        <w:t>Glavni cilj ovog programa je poticanje i promicanje športa provođenjem dijela programa tjelesne i zdravstvene kulture koji se ostvaruje kroz financijsku pomoć sportskim društvima koji aktivno djeluju na području Općine Pašman.</w:t>
      </w:r>
    </w:p>
    <w:p w14:paraId="00F28E2F" w14:textId="7D35BC23" w:rsidR="00AC25B0" w:rsidRPr="00AC25B0" w:rsidRDefault="00AC25B0" w:rsidP="00AC25B0">
      <w:pPr>
        <w:jc w:val="both"/>
      </w:pPr>
      <w:r w:rsidRPr="00AC25B0">
        <w:tab/>
        <w:t xml:space="preserve"> Sredstva su planirana u ukupnom iznosu od </w:t>
      </w:r>
      <w:r w:rsidR="006B760A">
        <w:t>120.000,00</w:t>
      </w:r>
      <w:r w:rsidR="0066395F">
        <w:t xml:space="preserve"> a utrošeno je do </w:t>
      </w:r>
      <w:r w:rsidR="006B760A">
        <w:t>173.466,00</w:t>
      </w:r>
      <w:r w:rsidR="00D4167B">
        <w:t xml:space="preserve"> kn.</w:t>
      </w:r>
    </w:p>
    <w:p w14:paraId="74456016" w14:textId="77777777" w:rsidR="00AC25B0" w:rsidRPr="00494416" w:rsidRDefault="00AC25B0" w:rsidP="00AC25B0">
      <w:pPr>
        <w:jc w:val="both"/>
      </w:pPr>
    </w:p>
    <w:p w14:paraId="248422FB" w14:textId="71F11ABA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PROGRAM 1002</w:t>
      </w:r>
      <w:r w:rsidR="00D4167B">
        <w:rPr>
          <w:b/>
        </w:rPr>
        <w:t xml:space="preserve"> </w:t>
      </w:r>
      <w:r w:rsidRPr="00AC25B0">
        <w:rPr>
          <w:b/>
        </w:rPr>
        <w:t>ŠKOLSTVO, ZDRAVSTVO I SOCIJALNA SKRB</w:t>
      </w:r>
    </w:p>
    <w:p w14:paraId="7C3EC747" w14:textId="77777777" w:rsidR="00AC25B0" w:rsidRPr="00AC25B0" w:rsidRDefault="00AC25B0" w:rsidP="00AC25B0"/>
    <w:p w14:paraId="0F6FF5AB" w14:textId="2C3CB773" w:rsidR="00AC25B0" w:rsidRDefault="00AC25B0" w:rsidP="00AC25B0">
      <w:pPr>
        <w:ind w:firstLine="708"/>
        <w:jc w:val="both"/>
        <w:rPr>
          <w:rFonts w:eastAsia="Times New Roman" w:cs="Times New Roman"/>
          <w:szCs w:val="24"/>
          <w:lang w:eastAsia="hr-HR"/>
        </w:rPr>
      </w:pPr>
      <w:r w:rsidRPr="00AC25B0">
        <w:rPr>
          <w:rFonts w:eastAsia="Times New Roman" w:cs="Times New Roman"/>
          <w:szCs w:val="24"/>
          <w:lang w:eastAsia="hr-HR"/>
        </w:rPr>
        <w:t>Ovim programom kroz pomoći i jednokratnim naknadama Općina Pašman određuje sredstva za Osnovnu školu „Vladimir Nazor“ u Neviđanima radi poboljšanja uvjeta za održavanje nastave i športskih aktivnosti, isplatama stipendija redovnim studentima i naknadama građanima radi zaštite životnog standarda socijalno ugroženih osoba na području Općine Pašman, poticanje nataliteta i slično.</w:t>
      </w:r>
      <w:r w:rsidR="008757AF">
        <w:rPr>
          <w:rFonts w:eastAsia="Times New Roman" w:cs="Times New Roman"/>
          <w:szCs w:val="24"/>
          <w:lang w:eastAsia="hr-HR"/>
        </w:rPr>
        <w:t xml:space="preserve"> Tu spadaju sljedeće aktivnosti:</w:t>
      </w:r>
      <w:r w:rsidR="008757AF" w:rsidRPr="008757AF">
        <w:rPr>
          <w:rFonts w:eastAsia="Times New Roman" w:cs="Times New Roman"/>
          <w:i/>
          <w:szCs w:val="24"/>
          <w:lang w:eastAsia="hr-HR"/>
        </w:rPr>
        <w:t xml:space="preserve"> </w:t>
      </w:r>
      <w:r w:rsidR="008757AF" w:rsidRPr="00AC25B0">
        <w:rPr>
          <w:rFonts w:eastAsia="Times New Roman" w:cs="Times New Roman"/>
          <w:i/>
          <w:szCs w:val="24"/>
          <w:lang w:eastAsia="hr-HR"/>
        </w:rPr>
        <w:t>Socijalna skrb</w:t>
      </w:r>
      <w:r w:rsidR="008757AF">
        <w:rPr>
          <w:rFonts w:eastAsia="Times New Roman" w:cs="Times New Roman"/>
          <w:i/>
          <w:szCs w:val="24"/>
          <w:lang w:eastAsia="hr-HR"/>
        </w:rPr>
        <w:t>,</w:t>
      </w:r>
      <w:r w:rsidR="008757AF">
        <w:rPr>
          <w:rFonts w:eastAsia="Times New Roman" w:cs="Times New Roman"/>
          <w:szCs w:val="24"/>
          <w:lang w:eastAsia="hr-HR"/>
        </w:rPr>
        <w:t xml:space="preserve"> </w:t>
      </w:r>
      <w:r w:rsidR="008757AF" w:rsidRPr="00AC25B0">
        <w:rPr>
          <w:i/>
        </w:rPr>
        <w:t>Ostale naknade za socijalnu skrb</w:t>
      </w:r>
      <w:r w:rsidR="008757AF">
        <w:rPr>
          <w:i/>
        </w:rPr>
        <w:t>,</w:t>
      </w:r>
      <w:r w:rsidR="008757AF">
        <w:rPr>
          <w:rFonts w:eastAsia="Times New Roman" w:cs="Times New Roman"/>
          <w:szCs w:val="24"/>
          <w:lang w:eastAsia="hr-HR"/>
        </w:rPr>
        <w:t xml:space="preserve"> </w:t>
      </w:r>
      <w:r w:rsidR="008757AF" w:rsidRPr="00AC25B0">
        <w:rPr>
          <w:rFonts w:eastAsia="Times New Roman" w:cs="Times New Roman"/>
          <w:szCs w:val="24"/>
          <w:lang w:eastAsia="hr-HR"/>
        </w:rPr>
        <w:t>Sufinanciranje rada dječjeg vrtića „Latica“ Zadar</w:t>
      </w:r>
      <w:r w:rsidR="008757AF">
        <w:rPr>
          <w:rFonts w:eastAsia="Times New Roman" w:cs="Times New Roman"/>
          <w:szCs w:val="24"/>
          <w:lang w:eastAsia="hr-HR"/>
        </w:rPr>
        <w:t xml:space="preserve">, </w:t>
      </w:r>
      <w:r w:rsidR="008757AF" w:rsidRPr="00AC25B0">
        <w:rPr>
          <w:rFonts w:eastAsia="Times New Roman" w:cs="Times New Roman"/>
          <w:i/>
          <w:szCs w:val="24"/>
          <w:lang w:eastAsia="hr-HR"/>
        </w:rPr>
        <w:t>Zaštita, očuvanje i unapređenje zdravlja</w:t>
      </w:r>
      <w:r w:rsidR="008757AF">
        <w:rPr>
          <w:rFonts w:eastAsia="Times New Roman" w:cs="Times New Roman"/>
          <w:i/>
          <w:szCs w:val="24"/>
          <w:lang w:eastAsia="hr-HR"/>
        </w:rPr>
        <w:t xml:space="preserve">, </w:t>
      </w:r>
      <w:r w:rsidR="008757AF" w:rsidRPr="00AC25B0">
        <w:rPr>
          <w:rFonts w:eastAsia="Times New Roman" w:cs="Times New Roman"/>
          <w:i/>
          <w:szCs w:val="24"/>
          <w:lang w:eastAsia="hr-HR"/>
        </w:rPr>
        <w:t>Visoko obrazovanje</w:t>
      </w:r>
      <w:r w:rsidR="008757AF">
        <w:rPr>
          <w:rFonts w:eastAsia="Times New Roman" w:cs="Times New Roman"/>
          <w:i/>
          <w:szCs w:val="24"/>
          <w:lang w:eastAsia="hr-HR"/>
        </w:rPr>
        <w:t xml:space="preserve">, </w:t>
      </w:r>
      <w:r w:rsidR="008757AF" w:rsidRPr="00AC25B0">
        <w:rPr>
          <w:i/>
        </w:rPr>
        <w:t>Osnovno i srednjoškolsko obrazovanje</w:t>
      </w:r>
      <w:r w:rsidR="008757AF">
        <w:rPr>
          <w:i/>
        </w:rPr>
        <w:t>,</w:t>
      </w:r>
      <w:r w:rsidR="008757AF">
        <w:rPr>
          <w:rFonts w:eastAsia="Times New Roman" w:cs="Times New Roman"/>
          <w:szCs w:val="24"/>
          <w:lang w:eastAsia="hr-HR"/>
        </w:rPr>
        <w:t xml:space="preserve"> </w:t>
      </w:r>
      <w:r w:rsidR="008757AF" w:rsidRPr="00AC25B0">
        <w:rPr>
          <w:i/>
        </w:rPr>
        <w:t>Sufinanciranje tečajeva stranih jezika</w:t>
      </w:r>
      <w:r w:rsidR="008757AF">
        <w:rPr>
          <w:i/>
        </w:rPr>
        <w:t>.</w:t>
      </w:r>
      <w:r w:rsidR="008757AF">
        <w:rPr>
          <w:rFonts w:eastAsia="Times New Roman" w:cs="Times New Roman"/>
          <w:szCs w:val="24"/>
          <w:lang w:eastAsia="hr-HR"/>
        </w:rPr>
        <w:t xml:space="preserve"> Sredstva su planirana u ukupnom iznosu od </w:t>
      </w:r>
      <w:r w:rsidR="006B760A">
        <w:rPr>
          <w:rFonts w:eastAsia="Times New Roman" w:cs="Times New Roman"/>
          <w:szCs w:val="24"/>
          <w:lang w:eastAsia="hr-HR"/>
        </w:rPr>
        <w:t>806.645,00</w:t>
      </w:r>
      <w:r w:rsidR="008757AF">
        <w:rPr>
          <w:rFonts w:eastAsia="Times New Roman" w:cs="Times New Roman"/>
          <w:szCs w:val="24"/>
          <w:lang w:eastAsia="hr-HR"/>
        </w:rPr>
        <w:t xml:space="preserve"> kn a ostvareno je </w:t>
      </w:r>
      <w:r w:rsidR="006B760A">
        <w:rPr>
          <w:rFonts w:eastAsia="Times New Roman" w:cs="Times New Roman"/>
          <w:szCs w:val="24"/>
          <w:lang w:eastAsia="hr-HR"/>
        </w:rPr>
        <w:t>689.439,36</w:t>
      </w:r>
      <w:r w:rsidR="00D4167B">
        <w:rPr>
          <w:rFonts w:eastAsia="Times New Roman" w:cs="Times New Roman"/>
          <w:szCs w:val="24"/>
          <w:lang w:eastAsia="hr-HR"/>
        </w:rPr>
        <w:t xml:space="preserve"> kuna što je</w:t>
      </w:r>
      <w:r w:rsidR="008757AF">
        <w:rPr>
          <w:rFonts w:eastAsia="Times New Roman" w:cs="Times New Roman"/>
          <w:szCs w:val="24"/>
          <w:lang w:eastAsia="hr-HR"/>
        </w:rPr>
        <w:t xml:space="preserve"> </w:t>
      </w:r>
      <w:r w:rsidR="006B760A">
        <w:rPr>
          <w:rFonts w:eastAsia="Times New Roman" w:cs="Times New Roman"/>
          <w:szCs w:val="24"/>
          <w:lang w:eastAsia="hr-HR"/>
        </w:rPr>
        <w:t>85,47</w:t>
      </w:r>
      <w:r w:rsidR="008757AF">
        <w:rPr>
          <w:rFonts w:eastAsia="Times New Roman" w:cs="Times New Roman"/>
          <w:szCs w:val="24"/>
          <w:lang w:eastAsia="hr-HR"/>
        </w:rPr>
        <w:t>%</w:t>
      </w:r>
      <w:r w:rsidR="00D4167B">
        <w:rPr>
          <w:rFonts w:eastAsia="Times New Roman" w:cs="Times New Roman"/>
          <w:szCs w:val="24"/>
          <w:lang w:eastAsia="hr-HR"/>
        </w:rPr>
        <w:t xml:space="preserve"> od planiranog.</w:t>
      </w:r>
    </w:p>
    <w:p w14:paraId="553052CC" w14:textId="77777777" w:rsidR="008757AF" w:rsidRDefault="008757AF" w:rsidP="00AC25B0">
      <w:pPr>
        <w:ind w:firstLine="708"/>
        <w:jc w:val="both"/>
        <w:rPr>
          <w:rFonts w:eastAsia="Times New Roman" w:cs="Times New Roman"/>
          <w:szCs w:val="24"/>
          <w:lang w:eastAsia="hr-HR"/>
        </w:rPr>
      </w:pPr>
    </w:p>
    <w:p w14:paraId="0E21D33C" w14:textId="77777777" w:rsidR="00744AA9" w:rsidRPr="00903047" w:rsidRDefault="00744AA9" w:rsidP="00AC25B0">
      <w:pPr>
        <w:jc w:val="both"/>
      </w:pPr>
    </w:p>
    <w:p w14:paraId="42B167DC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GLAVNI PROGRAM  G01 ZAŠTITA OD POŽARA I CIVILNA ZAŠTITA</w:t>
      </w:r>
    </w:p>
    <w:p w14:paraId="2AEA2C34" w14:textId="77777777" w:rsidR="00AC25B0" w:rsidRDefault="00AC25B0" w:rsidP="00AC25B0">
      <w:pPr>
        <w:jc w:val="both"/>
        <w:rPr>
          <w:b/>
        </w:rPr>
      </w:pPr>
      <w:r w:rsidRPr="00AC25B0">
        <w:rPr>
          <w:b/>
        </w:rPr>
        <w:t>PROGRAM 1001 ORGANIZIRANJE I PROVOĐENJE ZAŠTITE I SPAŠAVANJA</w:t>
      </w:r>
    </w:p>
    <w:p w14:paraId="74AE9317" w14:textId="77777777" w:rsidR="00D671BC" w:rsidRDefault="00D671BC" w:rsidP="00AC25B0">
      <w:pPr>
        <w:jc w:val="both"/>
        <w:rPr>
          <w:b/>
        </w:rPr>
      </w:pPr>
    </w:p>
    <w:p w14:paraId="684DCF24" w14:textId="67324451" w:rsidR="00D671BC" w:rsidRPr="00D671BC" w:rsidRDefault="00D671BC" w:rsidP="00AC25B0">
      <w:pPr>
        <w:jc w:val="both"/>
      </w:pPr>
      <w:r w:rsidRPr="00D671BC">
        <w:lastRenderedPageBreak/>
        <w:t>Za</w:t>
      </w:r>
      <w:r>
        <w:t xml:space="preserve"> ovaj program planirano je </w:t>
      </w:r>
      <w:r w:rsidR="008A492A">
        <w:t>287.000,00</w:t>
      </w:r>
      <w:r>
        <w:t xml:space="preserve"> kn a realizirano je </w:t>
      </w:r>
      <w:r w:rsidR="008A492A">
        <w:t>308.348,00</w:t>
      </w:r>
      <w:r>
        <w:t xml:space="preserve"> kn tj. </w:t>
      </w:r>
      <w:r w:rsidR="008A492A">
        <w:t>107,18</w:t>
      </w:r>
      <w:r>
        <w:t>%.</w:t>
      </w:r>
    </w:p>
    <w:p w14:paraId="0C10869A" w14:textId="77777777" w:rsidR="00AC25B0" w:rsidRPr="00AC25B0" w:rsidRDefault="00AC25B0" w:rsidP="00AC25B0">
      <w:pPr>
        <w:jc w:val="both"/>
        <w:rPr>
          <w:b/>
        </w:rPr>
      </w:pPr>
    </w:p>
    <w:p w14:paraId="71087259" w14:textId="77777777" w:rsidR="00AC25B0" w:rsidRDefault="00AC25B0" w:rsidP="00AC25B0">
      <w:pPr>
        <w:jc w:val="both"/>
        <w:rPr>
          <w:i/>
        </w:rPr>
      </w:pPr>
      <w:r w:rsidRPr="00AC25B0">
        <w:rPr>
          <w:b/>
        </w:rPr>
        <w:tab/>
      </w:r>
      <w:r w:rsidRPr="00AC25B0">
        <w:rPr>
          <w:i/>
        </w:rPr>
        <w:t>Aktivnost A100001 Civilna zaštita</w:t>
      </w:r>
    </w:p>
    <w:p w14:paraId="6C17A735" w14:textId="77777777" w:rsidR="00744AA9" w:rsidRPr="00AC25B0" w:rsidRDefault="00744AA9" w:rsidP="00AC25B0">
      <w:pPr>
        <w:jc w:val="both"/>
        <w:rPr>
          <w:i/>
        </w:rPr>
      </w:pPr>
    </w:p>
    <w:p w14:paraId="6276853A" w14:textId="5A7EA053" w:rsidR="00AC25B0" w:rsidRPr="00AC25B0" w:rsidRDefault="00AC25B0" w:rsidP="00AC25B0">
      <w:pPr>
        <w:jc w:val="both"/>
      </w:pPr>
      <w:r w:rsidRPr="00AC25B0">
        <w:tab/>
        <w:t xml:space="preserve">Na ovoj aktivnosti planirana su sredstva za civilnu zaštitu u iznosu od </w:t>
      </w:r>
      <w:r w:rsidR="00D4167B">
        <w:t>4</w:t>
      </w:r>
      <w:r w:rsidR="00DD37CB">
        <w:t>.000,00</w:t>
      </w:r>
      <w:r w:rsidRPr="00AC25B0">
        <w:t xml:space="preserve"> kuna, te </w:t>
      </w:r>
      <w:r w:rsidR="00DD37CB">
        <w:t xml:space="preserve">je ova aktivnost realizirana u iznosu u </w:t>
      </w:r>
      <w:r w:rsidR="008A492A">
        <w:t>448,00</w:t>
      </w:r>
      <w:r w:rsidR="00DD37CB">
        <w:t xml:space="preserve"> kuna.</w:t>
      </w:r>
    </w:p>
    <w:p w14:paraId="77E1EE57" w14:textId="77777777" w:rsidR="00AC25B0" w:rsidRPr="00AC25B0" w:rsidRDefault="00AC25B0" w:rsidP="00AC25B0">
      <w:pPr>
        <w:jc w:val="both"/>
      </w:pPr>
    </w:p>
    <w:p w14:paraId="31816B81" w14:textId="77777777" w:rsidR="00AC25B0" w:rsidRPr="00AC25B0" w:rsidRDefault="00AC25B0" w:rsidP="00AC25B0">
      <w:pPr>
        <w:jc w:val="both"/>
        <w:rPr>
          <w:i/>
        </w:rPr>
      </w:pPr>
      <w:r w:rsidRPr="00AC25B0">
        <w:tab/>
      </w:r>
      <w:r w:rsidRPr="00AC25B0">
        <w:rPr>
          <w:i/>
        </w:rPr>
        <w:t xml:space="preserve">Aktivnost A100002 Gorska služba spašavanja </w:t>
      </w:r>
    </w:p>
    <w:p w14:paraId="4D05FCEB" w14:textId="77777777" w:rsidR="00AC25B0" w:rsidRPr="00AC25B0" w:rsidRDefault="00AC25B0" w:rsidP="00AC25B0">
      <w:pPr>
        <w:jc w:val="both"/>
      </w:pPr>
      <w:r w:rsidRPr="00AC25B0">
        <w:tab/>
      </w:r>
    </w:p>
    <w:p w14:paraId="07BB8841" w14:textId="26FF7DCA" w:rsidR="00D4167B" w:rsidRDefault="00AC25B0" w:rsidP="00AC25B0">
      <w:pPr>
        <w:jc w:val="both"/>
      </w:pPr>
      <w:r w:rsidRPr="00AC25B0">
        <w:tab/>
        <w:t xml:space="preserve">Općina Pašman već godinama u sklopu svog programa zaštite od požara i civilne zaštite ima predviđena sredstva za pomoć Hrvatskoj gorskoj službi spašavanja </w:t>
      </w:r>
      <w:r w:rsidR="00D671BC">
        <w:t>planirana su sredstva u iznosu od 10.000,00 kn</w:t>
      </w:r>
      <w:r w:rsidR="00D4167B">
        <w:t xml:space="preserve"> od čega je isplaćeno 7.000,00 kuna</w:t>
      </w:r>
    </w:p>
    <w:p w14:paraId="479FB6A0" w14:textId="77777777" w:rsidR="00D4167B" w:rsidRDefault="00D4167B" w:rsidP="00AC25B0">
      <w:pPr>
        <w:jc w:val="both"/>
      </w:pPr>
    </w:p>
    <w:p w14:paraId="158F57DF" w14:textId="4066ED05" w:rsidR="00AC25B0" w:rsidRPr="00AC25B0" w:rsidRDefault="00AC25B0" w:rsidP="00AC25B0">
      <w:pPr>
        <w:jc w:val="both"/>
        <w:rPr>
          <w:i/>
        </w:rPr>
      </w:pPr>
      <w:r w:rsidRPr="00AC25B0">
        <w:tab/>
      </w:r>
      <w:r w:rsidRPr="00AC25B0">
        <w:rPr>
          <w:i/>
        </w:rPr>
        <w:t>Aktivnost A100003 Protupožarna zaštita</w:t>
      </w:r>
    </w:p>
    <w:p w14:paraId="372AB37E" w14:textId="77777777" w:rsidR="00AC25B0" w:rsidRPr="00AC25B0" w:rsidRDefault="00AC25B0" w:rsidP="00AC25B0">
      <w:pPr>
        <w:jc w:val="both"/>
        <w:rPr>
          <w:i/>
        </w:rPr>
      </w:pPr>
    </w:p>
    <w:p w14:paraId="7C34CC6D" w14:textId="3098D226" w:rsidR="00AC25B0" w:rsidRPr="00AC25B0" w:rsidRDefault="00AC25B0" w:rsidP="00AC25B0">
      <w:pPr>
        <w:jc w:val="both"/>
      </w:pPr>
      <w:r w:rsidRPr="00AC25B0">
        <w:tab/>
        <w:t>U skladu s zakonskim odredbama Općina Pašman u svom proračunu planira sredstva za financiranje DVD-a Pašman i to za servis i registraciju vozila, liječničke preglede i potrebno školovanje aktivnih članova i slično. Za njihove potrebe u 20</w:t>
      </w:r>
      <w:r w:rsidR="00DD37CB">
        <w:t>2</w:t>
      </w:r>
      <w:r w:rsidR="008A492A">
        <w:t>2</w:t>
      </w:r>
      <w:r w:rsidRPr="00AC25B0">
        <w:t xml:space="preserve">. potrošeno je </w:t>
      </w:r>
      <w:r w:rsidR="008A492A">
        <w:t>295.4</w:t>
      </w:r>
      <w:r w:rsidR="00D4167B">
        <w:t>00,00</w:t>
      </w:r>
      <w:r w:rsidRPr="00AC25B0">
        <w:t xml:space="preserve"> kuna.</w:t>
      </w:r>
    </w:p>
    <w:p w14:paraId="109361C5" w14:textId="77777777" w:rsidR="00AC25B0" w:rsidRPr="00AC25B0" w:rsidRDefault="00AC25B0" w:rsidP="00AC25B0">
      <w:pPr>
        <w:jc w:val="both"/>
      </w:pPr>
    </w:p>
    <w:p w14:paraId="6E68FB1A" w14:textId="24B29CE9" w:rsidR="00AC25B0" w:rsidRPr="00AC25B0" w:rsidRDefault="00AC25B0" w:rsidP="00586DBF">
      <w:pPr>
        <w:jc w:val="both"/>
      </w:pPr>
      <w:r w:rsidRPr="00AC25B0">
        <w:tab/>
      </w:r>
    </w:p>
    <w:p w14:paraId="1A2598F0" w14:textId="77777777" w:rsidR="00D671BC" w:rsidRPr="00D671BC" w:rsidRDefault="00D671BC" w:rsidP="00AC25B0">
      <w:pPr>
        <w:jc w:val="both"/>
        <w:rPr>
          <w:b/>
        </w:rPr>
      </w:pPr>
    </w:p>
    <w:p w14:paraId="2F68EFB4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PROGRAM 1001 GEODETSKO KATASTARSKA IZMJERA</w:t>
      </w:r>
    </w:p>
    <w:p w14:paraId="0E1B9C22" w14:textId="77777777" w:rsidR="006C2D4E" w:rsidRDefault="006C2D4E" w:rsidP="00AC25B0">
      <w:pPr>
        <w:ind w:firstLine="708"/>
        <w:jc w:val="both"/>
        <w:rPr>
          <w:i/>
        </w:rPr>
      </w:pPr>
    </w:p>
    <w:p w14:paraId="6137FF53" w14:textId="5138E0F9" w:rsidR="00AC25B0" w:rsidRPr="00AC25B0" w:rsidRDefault="00AC25B0" w:rsidP="00AC25B0">
      <w:pPr>
        <w:ind w:firstLine="708"/>
        <w:jc w:val="both"/>
        <w:rPr>
          <w:i/>
        </w:rPr>
      </w:pPr>
      <w:r w:rsidRPr="00AC25B0">
        <w:rPr>
          <w:i/>
        </w:rPr>
        <w:t>Aktivnost  A100001 Geodetsko katastarska izmjera</w:t>
      </w:r>
    </w:p>
    <w:p w14:paraId="3C4AFC34" w14:textId="77777777" w:rsidR="00AC25B0" w:rsidRPr="00AC25B0" w:rsidRDefault="00AC25B0" w:rsidP="00AC25B0">
      <w:pPr>
        <w:ind w:firstLine="708"/>
        <w:jc w:val="both"/>
      </w:pPr>
    </w:p>
    <w:p w14:paraId="36F81E1C" w14:textId="1554BA3B" w:rsidR="00AC25B0" w:rsidRDefault="00AC25B0" w:rsidP="008A492A">
      <w:pPr>
        <w:ind w:firstLine="708"/>
        <w:jc w:val="both"/>
      </w:pPr>
      <w:r w:rsidRPr="00AC25B0">
        <w:t xml:space="preserve">Za rad Katastarskog ureda i Zemljišno-knjižnog odjela Općinskog suda Područni ured Biograd na Moru za potrebe javnog uvida na poslovima uspostave katastara nekretnina i obnove zemljišne knjige na području Općine Pašman za  Katastarsku općinu Ždrelac, </w:t>
      </w:r>
      <w:proofErr w:type="spellStart"/>
      <w:r w:rsidRPr="00AC25B0">
        <w:t>Banj</w:t>
      </w:r>
      <w:proofErr w:type="spellEnd"/>
      <w:r w:rsidRPr="00AC25B0">
        <w:t xml:space="preserve">, </w:t>
      </w:r>
      <w:proofErr w:type="spellStart"/>
      <w:r w:rsidRPr="00AC25B0">
        <w:t>Dobropoljanu</w:t>
      </w:r>
      <w:proofErr w:type="spellEnd"/>
      <w:r w:rsidRPr="00AC25B0">
        <w:t xml:space="preserve"> , </w:t>
      </w:r>
      <w:proofErr w:type="spellStart"/>
      <w:r w:rsidRPr="00AC25B0">
        <w:t>Neviđane</w:t>
      </w:r>
      <w:proofErr w:type="spellEnd"/>
      <w:r w:rsidRPr="00AC25B0">
        <w:t xml:space="preserve"> i Mrljane te u 2017 g. počela je katastarska izmjera za k.o. Pašman tako da je ukupno izdvojeno </w:t>
      </w:r>
      <w:r w:rsidR="008A492A">
        <w:t>917.770,11 od ukupno planiranih 1.150.000,00 kuna</w:t>
      </w:r>
    </w:p>
    <w:p w14:paraId="5329A726" w14:textId="6E79224D" w:rsidR="006C2D4E" w:rsidRPr="006C2D4E" w:rsidRDefault="006C2D4E" w:rsidP="008A492A">
      <w:pPr>
        <w:jc w:val="both"/>
      </w:pPr>
      <w:r>
        <w:tab/>
      </w:r>
    </w:p>
    <w:p w14:paraId="09185921" w14:textId="77777777" w:rsidR="00AC25B0" w:rsidRPr="00AC25B0" w:rsidRDefault="00AC25B0" w:rsidP="00AC25B0">
      <w:pPr>
        <w:jc w:val="both"/>
      </w:pPr>
    </w:p>
    <w:p w14:paraId="06200136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GLAVNI PROGRAM K01 ZAŠTITA OKOLIŠA</w:t>
      </w:r>
    </w:p>
    <w:p w14:paraId="14DB2D44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Program 1000 GOSPODARENJE OTPADOM</w:t>
      </w:r>
    </w:p>
    <w:p w14:paraId="37644978" w14:textId="77777777" w:rsidR="00AC25B0" w:rsidRDefault="00AC25B0" w:rsidP="00AC25B0">
      <w:pPr>
        <w:jc w:val="both"/>
        <w:rPr>
          <w:b/>
        </w:rPr>
      </w:pPr>
    </w:p>
    <w:p w14:paraId="1D634A2D" w14:textId="77777777" w:rsidR="00C735CA" w:rsidRDefault="00C735CA" w:rsidP="00AC25B0">
      <w:pPr>
        <w:jc w:val="both"/>
      </w:pPr>
      <w:r w:rsidRPr="00C735CA">
        <w:t>Tu ubrajamo sljedeće</w:t>
      </w:r>
      <w:r>
        <w:t xml:space="preserve">: </w:t>
      </w:r>
    </w:p>
    <w:p w14:paraId="05216210" w14:textId="77777777" w:rsidR="00C735CA" w:rsidRPr="00C735CA" w:rsidRDefault="00C735CA" w:rsidP="00AC25B0">
      <w:pPr>
        <w:jc w:val="both"/>
      </w:pPr>
    </w:p>
    <w:p w14:paraId="6CBBBEC0" w14:textId="77777777" w:rsidR="00AC25B0" w:rsidRDefault="00AC25B0" w:rsidP="00AC25B0">
      <w:pPr>
        <w:jc w:val="both"/>
        <w:rPr>
          <w:i/>
        </w:rPr>
      </w:pPr>
      <w:r w:rsidRPr="00AC25B0">
        <w:rPr>
          <w:b/>
        </w:rPr>
        <w:tab/>
      </w:r>
      <w:r w:rsidRPr="00AC25B0">
        <w:rPr>
          <w:i/>
        </w:rPr>
        <w:t>Aktivnost A100001 Odlaganje i zbrinjavanje otpada</w:t>
      </w:r>
    </w:p>
    <w:p w14:paraId="7991BBC4" w14:textId="77777777" w:rsidR="00C735CA" w:rsidRDefault="00C735CA" w:rsidP="00AC25B0">
      <w:pPr>
        <w:jc w:val="both"/>
        <w:rPr>
          <w:i/>
        </w:rPr>
      </w:pPr>
    </w:p>
    <w:p w14:paraId="66DD3D52" w14:textId="7ACD6EB9" w:rsidR="00C735CA" w:rsidRDefault="00C735CA" w:rsidP="00AC25B0">
      <w:pPr>
        <w:jc w:val="both"/>
      </w:pPr>
      <w:r>
        <w:t>U 20</w:t>
      </w:r>
      <w:r w:rsidR="008A492A">
        <w:t>2</w:t>
      </w:r>
      <w:r w:rsidR="00981595">
        <w:t>2</w:t>
      </w:r>
      <w:r>
        <w:t xml:space="preserve">. godini Općina Pašman je za odlaganje i zbrinjavanje krupnog otpada </w:t>
      </w:r>
      <w:r w:rsidR="00036849">
        <w:t>izdvoji</w:t>
      </w:r>
      <w:r w:rsidR="008A492A">
        <w:t>la</w:t>
      </w:r>
      <w:r w:rsidR="00036849">
        <w:t xml:space="preserve"> </w:t>
      </w:r>
      <w:r w:rsidR="008A492A">
        <w:t>82.375,00 kn.</w:t>
      </w:r>
    </w:p>
    <w:p w14:paraId="2C8D01D1" w14:textId="388B7D4D" w:rsidR="00DD37CB" w:rsidRDefault="00DD37CB" w:rsidP="00AC25B0">
      <w:pPr>
        <w:jc w:val="both"/>
      </w:pPr>
    </w:p>
    <w:p w14:paraId="50865B03" w14:textId="77777777" w:rsidR="00C735CA" w:rsidRPr="00C735CA" w:rsidRDefault="00C735CA" w:rsidP="00AC25B0">
      <w:pPr>
        <w:jc w:val="both"/>
      </w:pPr>
    </w:p>
    <w:p w14:paraId="6FB03CEC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GLAVNI PROGRAM L01 Poticanje razvoja turizma i ruralnog razvoja</w:t>
      </w:r>
    </w:p>
    <w:p w14:paraId="571E1987" w14:textId="1592EFA8" w:rsidR="00AC25B0" w:rsidRDefault="00AC25B0" w:rsidP="00AC25B0">
      <w:pPr>
        <w:jc w:val="both"/>
        <w:rPr>
          <w:b/>
        </w:rPr>
      </w:pPr>
      <w:r w:rsidRPr="00AC25B0">
        <w:rPr>
          <w:b/>
        </w:rPr>
        <w:t>Program 1001 Projekti za razvoj turizma i otoka</w:t>
      </w:r>
    </w:p>
    <w:p w14:paraId="4100B5FB" w14:textId="77777777" w:rsidR="00FC2810" w:rsidRPr="00AC25B0" w:rsidRDefault="00FC2810" w:rsidP="00AC25B0">
      <w:pPr>
        <w:jc w:val="both"/>
        <w:rPr>
          <w:b/>
        </w:rPr>
      </w:pPr>
    </w:p>
    <w:p w14:paraId="203B14A0" w14:textId="039ED844" w:rsidR="00FC2810" w:rsidRPr="00DD37CB" w:rsidRDefault="00FC2810" w:rsidP="00FC2810">
      <w:pPr>
        <w:jc w:val="both"/>
        <w:rPr>
          <w:szCs w:val="24"/>
        </w:rPr>
      </w:pPr>
      <w:r w:rsidRPr="00DD37CB">
        <w:rPr>
          <w:szCs w:val="24"/>
        </w:rPr>
        <w:t xml:space="preserve">Ovaj program je ostvaren u iznosu od </w:t>
      </w:r>
      <w:r w:rsidR="008A492A">
        <w:rPr>
          <w:szCs w:val="24"/>
        </w:rPr>
        <w:t>337.575,00 kn od planiranih 250.000,00 kuna kroz pomoć TZ Općine Pašman</w:t>
      </w:r>
    </w:p>
    <w:p w14:paraId="38C62A2F" w14:textId="77777777" w:rsidR="00AC25B0" w:rsidRPr="00AC25B0" w:rsidRDefault="00AC25B0" w:rsidP="00AC25B0">
      <w:pPr>
        <w:jc w:val="both"/>
        <w:rPr>
          <w:b/>
        </w:rPr>
      </w:pPr>
    </w:p>
    <w:p w14:paraId="04A570D5" w14:textId="206AA3D5" w:rsidR="003D45C0" w:rsidRDefault="00AC25B0" w:rsidP="00AC25B0">
      <w:pPr>
        <w:jc w:val="both"/>
      </w:pPr>
      <w:r w:rsidRPr="00AC25B0">
        <w:rPr>
          <w:i/>
        </w:rPr>
        <w:tab/>
      </w:r>
    </w:p>
    <w:p w14:paraId="59E6493C" w14:textId="77777777" w:rsidR="005471B3" w:rsidRDefault="005471B3" w:rsidP="00AC25B0">
      <w:pPr>
        <w:jc w:val="both"/>
        <w:rPr>
          <w:b/>
        </w:rPr>
      </w:pPr>
    </w:p>
    <w:p w14:paraId="729462ED" w14:textId="77777777" w:rsidR="00303ED0" w:rsidRPr="005471B3" w:rsidRDefault="00303ED0" w:rsidP="00AC25B0">
      <w:pPr>
        <w:jc w:val="both"/>
        <w:rPr>
          <w:b/>
        </w:rPr>
      </w:pPr>
      <w:r>
        <w:rPr>
          <w:b/>
        </w:rPr>
        <w:t>Proračunski korisnik</w:t>
      </w:r>
    </w:p>
    <w:p w14:paraId="41A42006" w14:textId="77777777" w:rsidR="00AC25B0" w:rsidRPr="00AC25B0" w:rsidRDefault="00AC25B0" w:rsidP="00AC25B0">
      <w:pPr>
        <w:jc w:val="both"/>
        <w:rPr>
          <w:b/>
        </w:rPr>
      </w:pPr>
      <w:r w:rsidRPr="00AC25B0">
        <w:rPr>
          <w:b/>
        </w:rPr>
        <w:t>GLAVA 03 DJEČJI VRTIĆ OTOK PAŠMAN</w:t>
      </w:r>
    </w:p>
    <w:p w14:paraId="506D5ED2" w14:textId="77777777" w:rsidR="00AC25B0" w:rsidRPr="00AC25B0" w:rsidRDefault="00AC25B0" w:rsidP="00AC25B0">
      <w:pPr>
        <w:jc w:val="both"/>
        <w:rPr>
          <w:i/>
        </w:rPr>
      </w:pPr>
    </w:p>
    <w:p w14:paraId="0EDB7390" w14:textId="36EE15E1" w:rsidR="00AC25B0" w:rsidRPr="00AC25B0" w:rsidRDefault="00AC25B0" w:rsidP="00AC25B0">
      <w:pPr>
        <w:jc w:val="both"/>
      </w:pPr>
      <w:r w:rsidRPr="00AC25B0">
        <w:tab/>
        <w:t xml:space="preserve">Sredstva za rad dječjeg vrtića realizirana su u ukupnom iznosu od </w:t>
      </w:r>
      <w:bookmarkStart w:id="6" w:name="_Hlk49950455"/>
      <w:r w:rsidR="006D4A8F">
        <w:t>1.403.591,16</w:t>
      </w:r>
      <w:r w:rsidR="003D45C0">
        <w:t xml:space="preserve"> </w:t>
      </w:r>
      <w:r w:rsidRPr="00AC25B0">
        <w:t xml:space="preserve"> </w:t>
      </w:r>
      <w:bookmarkEnd w:id="6"/>
      <w:r w:rsidRPr="00AC25B0">
        <w:t>kuna</w:t>
      </w:r>
      <w:r w:rsidR="00303ED0">
        <w:t xml:space="preserve"> tj. </w:t>
      </w:r>
      <w:r w:rsidR="006D4A8F">
        <w:t>94,36</w:t>
      </w:r>
      <w:r w:rsidR="00303ED0">
        <w:t xml:space="preserve">% od ukupno planiranih </w:t>
      </w:r>
      <w:r w:rsidR="00AA3EA8">
        <w:t>1.</w:t>
      </w:r>
      <w:r w:rsidR="006D4A8F">
        <w:t>234.521,35</w:t>
      </w:r>
      <w:r w:rsidR="00303ED0">
        <w:t xml:space="preserve"> kn, </w:t>
      </w:r>
      <w:r w:rsidRPr="00AC25B0">
        <w:t>a  odnose se na ukupne rashode Dječjeg vrtića „Otok Pašman“ a to su rashodi za zaposlene, rashodi za usluge, materijalni rashodi, financijski rashodi te rashodi za nabavu nefinancijske imovine.</w:t>
      </w:r>
      <w:r w:rsidR="00303ED0">
        <w:t xml:space="preserve"> </w:t>
      </w:r>
      <w:r w:rsidR="006406AD">
        <w:t xml:space="preserve">Općina Pašman je za rad dječjeg vrtića izdvojila ukupno </w:t>
      </w:r>
      <w:r w:rsidR="008A492A">
        <w:t>1.109.412,26</w:t>
      </w:r>
      <w:r w:rsidR="00DD37CB" w:rsidRPr="00DD37CB">
        <w:t xml:space="preserve">  </w:t>
      </w:r>
      <w:r w:rsidR="00DD37CB">
        <w:t xml:space="preserve">kuna </w:t>
      </w:r>
      <w:r w:rsidR="006406AD">
        <w:t>ostali izvori financiranja su vlastiti prihodi dječjeg vrtića Otok Pašman, višak prihoda poslovanja, prihodi od pomoći te tekuće pomoći iz državnog proračuna.</w:t>
      </w:r>
    </w:p>
    <w:p w14:paraId="13ED038D" w14:textId="77777777" w:rsidR="00AB2DB1" w:rsidRDefault="00AB2DB1" w:rsidP="00A53175">
      <w:pPr>
        <w:pStyle w:val="Odlomakpopisa"/>
        <w:jc w:val="both"/>
      </w:pPr>
    </w:p>
    <w:bookmarkEnd w:id="4"/>
    <w:p w14:paraId="06AE0075" w14:textId="77777777" w:rsidR="007F3D89" w:rsidRPr="007F3D89" w:rsidRDefault="007F3D89" w:rsidP="00A53175">
      <w:pPr>
        <w:jc w:val="both"/>
      </w:pPr>
    </w:p>
    <w:sectPr w:rsidR="007F3D89" w:rsidRPr="007F3D89" w:rsidSect="00B56F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F5A7" w14:textId="77777777" w:rsidR="009046D6" w:rsidRDefault="009046D6" w:rsidP="00446A5F">
      <w:r>
        <w:separator/>
      </w:r>
    </w:p>
  </w:endnote>
  <w:endnote w:type="continuationSeparator" w:id="0">
    <w:p w14:paraId="6110E7A4" w14:textId="77777777" w:rsidR="009046D6" w:rsidRDefault="009046D6" w:rsidP="004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1063"/>
      <w:docPartObj>
        <w:docPartGallery w:val="Page Numbers (Bottom of Page)"/>
        <w:docPartUnique/>
      </w:docPartObj>
    </w:sdtPr>
    <w:sdtContent>
      <w:p w14:paraId="43C1F2C4" w14:textId="77777777" w:rsidR="006C2D4E" w:rsidRDefault="006C2D4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8B2EF6" w14:textId="77777777" w:rsidR="006C2D4E" w:rsidRDefault="006C2D4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4324" w14:textId="77777777" w:rsidR="009046D6" w:rsidRDefault="009046D6" w:rsidP="00446A5F">
      <w:r>
        <w:separator/>
      </w:r>
    </w:p>
  </w:footnote>
  <w:footnote w:type="continuationSeparator" w:id="0">
    <w:p w14:paraId="17E2886C" w14:textId="77777777" w:rsidR="009046D6" w:rsidRDefault="009046D6" w:rsidP="0044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E3C"/>
    <w:multiLevelType w:val="hybridMultilevel"/>
    <w:tmpl w:val="007A9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D8C"/>
    <w:multiLevelType w:val="hybridMultilevel"/>
    <w:tmpl w:val="054467B0"/>
    <w:lvl w:ilvl="0" w:tplc="DC309D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94BF3"/>
    <w:multiLevelType w:val="hybridMultilevel"/>
    <w:tmpl w:val="D17C09E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41D79CE"/>
    <w:multiLevelType w:val="hybridMultilevel"/>
    <w:tmpl w:val="A0BCD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D063A"/>
    <w:multiLevelType w:val="hybridMultilevel"/>
    <w:tmpl w:val="311C7EFA"/>
    <w:lvl w:ilvl="0" w:tplc="451E01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896237E"/>
    <w:multiLevelType w:val="hybridMultilevel"/>
    <w:tmpl w:val="A2B203A4"/>
    <w:lvl w:ilvl="0" w:tplc="236C30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5120F"/>
    <w:multiLevelType w:val="hybridMultilevel"/>
    <w:tmpl w:val="3E56F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2487">
    <w:abstractNumId w:val="2"/>
  </w:num>
  <w:num w:numId="2" w16cid:durableId="272329080">
    <w:abstractNumId w:val="6"/>
  </w:num>
  <w:num w:numId="3" w16cid:durableId="464273668">
    <w:abstractNumId w:val="3"/>
  </w:num>
  <w:num w:numId="4" w16cid:durableId="239600624">
    <w:abstractNumId w:val="0"/>
  </w:num>
  <w:num w:numId="5" w16cid:durableId="39866653">
    <w:abstractNumId w:val="4"/>
  </w:num>
  <w:num w:numId="6" w16cid:durableId="146363217">
    <w:abstractNumId w:val="5"/>
  </w:num>
  <w:num w:numId="7" w16cid:durableId="51349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72"/>
    <w:rsid w:val="00001243"/>
    <w:rsid w:val="00006079"/>
    <w:rsid w:val="00011E20"/>
    <w:rsid w:val="000148DF"/>
    <w:rsid w:val="000352D9"/>
    <w:rsid w:val="00036849"/>
    <w:rsid w:val="0004106B"/>
    <w:rsid w:val="00041C76"/>
    <w:rsid w:val="0004274F"/>
    <w:rsid w:val="000475FA"/>
    <w:rsid w:val="00047D79"/>
    <w:rsid w:val="000508F6"/>
    <w:rsid w:val="00051617"/>
    <w:rsid w:val="00070B41"/>
    <w:rsid w:val="00091E53"/>
    <w:rsid w:val="000929C0"/>
    <w:rsid w:val="00093A72"/>
    <w:rsid w:val="000A588C"/>
    <w:rsid w:val="000A6819"/>
    <w:rsid w:val="000B12C4"/>
    <w:rsid w:val="000C6E8A"/>
    <w:rsid w:val="000D71D6"/>
    <w:rsid w:val="000E3835"/>
    <w:rsid w:val="000F0225"/>
    <w:rsid w:val="000F1576"/>
    <w:rsid w:val="000F2436"/>
    <w:rsid w:val="000F7A5F"/>
    <w:rsid w:val="001031BF"/>
    <w:rsid w:val="0010685C"/>
    <w:rsid w:val="00106A3F"/>
    <w:rsid w:val="0011043C"/>
    <w:rsid w:val="0011361F"/>
    <w:rsid w:val="00113CFC"/>
    <w:rsid w:val="00114155"/>
    <w:rsid w:val="00123E41"/>
    <w:rsid w:val="00130A82"/>
    <w:rsid w:val="0013144C"/>
    <w:rsid w:val="0013223F"/>
    <w:rsid w:val="00132CDB"/>
    <w:rsid w:val="0014093A"/>
    <w:rsid w:val="00160C21"/>
    <w:rsid w:val="00161C47"/>
    <w:rsid w:val="00164EEB"/>
    <w:rsid w:val="00165EAD"/>
    <w:rsid w:val="00167FAC"/>
    <w:rsid w:val="00170CCA"/>
    <w:rsid w:val="0018525B"/>
    <w:rsid w:val="00186DA0"/>
    <w:rsid w:val="00187A29"/>
    <w:rsid w:val="001A6C9E"/>
    <w:rsid w:val="001C08AD"/>
    <w:rsid w:val="001C1FCC"/>
    <w:rsid w:val="001D2099"/>
    <w:rsid w:val="0021651A"/>
    <w:rsid w:val="0021762E"/>
    <w:rsid w:val="00220775"/>
    <w:rsid w:val="00233FA9"/>
    <w:rsid w:val="00237DEC"/>
    <w:rsid w:val="00240E2B"/>
    <w:rsid w:val="00260F5A"/>
    <w:rsid w:val="00265B88"/>
    <w:rsid w:val="00267621"/>
    <w:rsid w:val="002715EA"/>
    <w:rsid w:val="0027359B"/>
    <w:rsid w:val="00276AF9"/>
    <w:rsid w:val="00276E4D"/>
    <w:rsid w:val="00282220"/>
    <w:rsid w:val="00284118"/>
    <w:rsid w:val="002A3300"/>
    <w:rsid w:val="002A4BD2"/>
    <w:rsid w:val="002B2826"/>
    <w:rsid w:val="002C4695"/>
    <w:rsid w:val="002F21A6"/>
    <w:rsid w:val="00303ED0"/>
    <w:rsid w:val="00305931"/>
    <w:rsid w:val="0031070D"/>
    <w:rsid w:val="003138AE"/>
    <w:rsid w:val="003147B6"/>
    <w:rsid w:val="003162FA"/>
    <w:rsid w:val="00317B35"/>
    <w:rsid w:val="003325FA"/>
    <w:rsid w:val="00342D72"/>
    <w:rsid w:val="003466CD"/>
    <w:rsid w:val="00347690"/>
    <w:rsid w:val="00347BB5"/>
    <w:rsid w:val="00350DBD"/>
    <w:rsid w:val="003535B3"/>
    <w:rsid w:val="003668A5"/>
    <w:rsid w:val="003676B9"/>
    <w:rsid w:val="0037252C"/>
    <w:rsid w:val="00373FAC"/>
    <w:rsid w:val="0037574D"/>
    <w:rsid w:val="00380E5F"/>
    <w:rsid w:val="003859B8"/>
    <w:rsid w:val="00385DA2"/>
    <w:rsid w:val="0039026E"/>
    <w:rsid w:val="00395360"/>
    <w:rsid w:val="00396D09"/>
    <w:rsid w:val="003A0116"/>
    <w:rsid w:val="003A3519"/>
    <w:rsid w:val="003C454F"/>
    <w:rsid w:val="003C7A2C"/>
    <w:rsid w:val="003D45C0"/>
    <w:rsid w:val="003D5307"/>
    <w:rsid w:val="003D7E92"/>
    <w:rsid w:val="003E6A64"/>
    <w:rsid w:val="003F741A"/>
    <w:rsid w:val="004052CC"/>
    <w:rsid w:val="00413D74"/>
    <w:rsid w:val="00414678"/>
    <w:rsid w:val="004205C0"/>
    <w:rsid w:val="004218CA"/>
    <w:rsid w:val="00435489"/>
    <w:rsid w:val="00436F9E"/>
    <w:rsid w:val="004451B3"/>
    <w:rsid w:val="00446477"/>
    <w:rsid w:val="00446A5F"/>
    <w:rsid w:val="00461D7B"/>
    <w:rsid w:val="0047367F"/>
    <w:rsid w:val="004816A3"/>
    <w:rsid w:val="00481F65"/>
    <w:rsid w:val="0048748F"/>
    <w:rsid w:val="0049112C"/>
    <w:rsid w:val="00494416"/>
    <w:rsid w:val="0049732E"/>
    <w:rsid w:val="004A705E"/>
    <w:rsid w:val="004B25A8"/>
    <w:rsid w:val="004C76AF"/>
    <w:rsid w:val="004D2429"/>
    <w:rsid w:val="004D4A9E"/>
    <w:rsid w:val="004D726B"/>
    <w:rsid w:val="004D7869"/>
    <w:rsid w:val="004E166B"/>
    <w:rsid w:val="004E2A6C"/>
    <w:rsid w:val="004E7606"/>
    <w:rsid w:val="004F1F01"/>
    <w:rsid w:val="00502003"/>
    <w:rsid w:val="00503FD1"/>
    <w:rsid w:val="00512175"/>
    <w:rsid w:val="00512688"/>
    <w:rsid w:val="00526F6E"/>
    <w:rsid w:val="00532185"/>
    <w:rsid w:val="00537707"/>
    <w:rsid w:val="0054142A"/>
    <w:rsid w:val="0054346C"/>
    <w:rsid w:val="005471B3"/>
    <w:rsid w:val="00552FC3"/>
    <w:rsid w:val="00564508"/>
    <w:rsid w:val="00567964"/>
    <w:rsid w:val="00574168"/>
    <w:rsid w:val="00580D91"/>
    <w:rsid w:val="00582670"/>
    <w:rsid w:val="005858D9"/>
    <w:rsid w:val="00586DBF"/>
    <w:rsid w:val="00587772"/>
    <w:rsid w:val="005A1B49"/>
    <w:rsid w:val="005A1F15"/>
    <w:rsid w:val="005A5A51"/>
    <w:rsid w:val="005B041B"/>
    <w:rsid w:val="005B136B"/>
    <w:rsid w:val="005C1F81"/>
    <w:rsid w:val="005C43E6"/>
    <w:rsid w:val="005D21D9"/>
    <w:rsid w:val="005D305D"/>
    <w:rsid w:val="005D3D67"/>
    <w:rsid w:val="005D6C42"/>
    <w:rsid w:val="005E6082"/>
    <w:rsid w:val="005F08ED"/>
    <w:rsid w:val="005F1CB6"/>
    <w:rsid w:val="005F46FF"/>
    <w:rsid w:val="00617B3B"/>
    <w:rsid w:val="00625BEC"/>
    <w:rsid w:val="00625FB9"/>
    <w:rsid w:val="006312FF"/>
    <w:rsid w:val="006406AD"/>
    <w:rsid w:val="00651D4B"/>
    <w:rsid w:val="0066356D"/>
    <w:rsid w:val="0066395F"/>
    <w:rsid w:val="006722B6"/>
    <w:rsid w:val="00673B0D"/>
    <w:rsid w:val="006A1FF6"/>
    <w:rsid w:val="006A330F"/>
    <w:rsid w:val="006B1048"/>
    <w:rsid w:val="006B341F"/>
    <w:rsid w:val="006B3606"/>
    <w:rsid w:val="006B760A"/>
    <w:rsid w:val="006C1CA0"/>
    <w:rsid w:val="006C2D4E"/>
    <w:rsid w:val="006D22DF"/>
    <w:rsid w:val="006D4A8F"/>
    <w:rsid w:val="006D6B6A"/>
    <w:rsid w:val="006E1137"/>
    <w:rsid w:val="006E61B4"/>
    <w:rsid w:val="006E62FE"/>
    <w:rsid w:val="006E6B47"/>
    <w:rsid w:val="006E6DF8"/>
    <w:rsid w:val="006F464F"/>
    <w:rsid w:val="006F6084"/>
    <w:rsid w:val="00701262"/>
    <w:rsid w:val="0070343F"/>
    <w:rsid w:val="0070378D"/>
    <w:rsid w:val="0070629C"/>
    <w:rsid w:val="007172F9"/>
    <w:rsid w:val="00717372"/>
    <w:rsid w:val="00727068"/>
    <w:rsid w:val="00727DC5"/>
    <w:rsid w:val="00744AA9"/>
    <w:rsid w:val="007513A6"/>
    <w:rsid w:val="00774CFB"/>
    <w:rsid w:val="00776A09"/>
    <w:rsid w:val="00783F3C"/>
    <w:rsid w:val="00786C6D"/>
    <w:rsid w:val="007924AF"/>
    <w:rsid w:val="0079460F"/>
    <w:rsid w:val="007A0E7C"/>
    <w:rsid w:val="007A15C2"/>
    <w:rsid w:val="007A2111"/>
    <w:rsid w:val="007A2A9C"/>
    <w:rsid w:val="007A4831"/>
    <w:rsid w:val="007A49BE"/>
    <w:rsid w:val="007A7793"/>
    <w:rsid w:val="007C3D4B"/>
    <w:rsid w:val="007D114F"/>
    <w:rsid w:val="007D328C"/>
    <w:rsid w:val="007D3702"/>
    <w:rsid w:val="007D485E"/>
    <w:rsid w:val="007D7F34"/>
    <w:rsid w:val="007E0BBB"/>
    <w:rsid w:val="007E2A85"/>
    <w:rsid w:val="007E3308"/>
    <w:rsid w:val="007F3D89"/>
    <w:rsid w:val="007F5460"/>
    <w:rsid w:val="007F5F87"/>
    <w:rsid w:val="008040C8"/>
    <w:rsid w:val="00822DE4"/>
    <w:rsid w:val="00824D75"/>
    <w:rsid w:val="0082500B"/>
    <w:rsid w:val="00833B05"/>
    <w:rsid w:val="00835142"/>
    <w:rsid w:val="008407FE"/>
    <w:rsid w:val="00854CD0"/>
    <w:rsid w:val="00854DC9"/>
    <w:rsid w:val="0086569B"/>
    <w:rsid w:val="00867476"/>
    <w:rsid w:val="0087070A"/>
    <w:rsid w:val="008757AF"/>
    <w:rsid w:val="00876C4F"/>
    <w:rsid w:val="00893616"/>
    <w:rsid w:val="00895878"/>
    <w:rsid w:val="008A492A"/>
    <w:rsid w:val="008A7045"/>
    <w:rsid w:val="008C027C"/>
    <w:rsid w:val="008D15E7"/>
    <w:rsid w:val="008D73C4"/>
    <w:rsid w:val="008E1861"/>
    <w:rsid w:val="008F3CDF"/>
    <w:rsid w:val="008F7591"/>
    <w:rsid w:val="00900700"/>
    <w:rsid w:val="00901564"/>
    <w:rsid w:val="00903047"/>
    <w:rsid w:val="009046D6"/>
    <w:rsid w:val="00907258"/>
    <w:rsid w:val="0091045C"/>
    <w:rsid w:val="00915B7D"/>
    <w:rsid w:val="00916D92"/>
    <w:rsid w:val="00926914"/>
    <w:rsid w:val="00927CD4"/>
    <w:rsid w:val="00943714"/>
    <w:rsid w:val="0095434E"/>
    <w:rsid w:val="00957FE5"/>
    <w:rsid w:val="00960B25"/>
    <w:rsid w:val="00961A86"/>
    <w:rsid w:val="00981595"/>
    <w:rsid w:val="009909E7"/>
    <w:rsid w:val="009921C2"/>
    <w:rsid w:val="00995D33"/>
    <w:rsid w:val="009A08CA"/>
    <w:rsid w:val="009A14D0"/>
    <w:rsid w:val="009A2E50"/>
    <w:rsid w:val="009A36D0"/>
    <w:rsid w:val="009B1E54"/>
    <w:rsid w:val="009B4E94"/>
    <w:rsid w:val="009C47E5"/>
    <w:rsid w:val="009D4BDC"/>
    <w:rsid w:val="009E0796"/>
    <w:rsid w:val="009F05BD"/>
    <w:rsid w:val="00A00E47"/>
    <w:rsid w:val="00A039D8"/>
    <w:rsid w:val="00A1028F"/>
    <w:rsid w:val="00A11D77"/>
    <w:rsid w:val="00A157E8"/>
    <w:rsid w:val="00A16E44"/>
    <w:rsid w:val="00A27AF2"/>
    <w:rsid w:val="00A52369"/>
    <w:rsid w:val="00A53175"/>
    <w:rsid w:val="00A562CA"/>
    <w:rsid w:val="00A61FD1"/>
    <w:rsid w:val="00A66C72"/>
    <w:rsid w:val="00A67EB5"/>
    <w:rsid w:val="00A80494"/>
    <w:rsid w:val="00A80602"/>
    <w:rsid w:val="00A90C51"/>
    <w:rsid w:val="00AA0617"/>
    <w:rsid w:val="00AA3EA8"/>
    <w:rsid w:val="00AB2247"/>
    <w:rsid w:val="00AB2DB1"/>
    <w:rsid w:val="00AC0376"/>
    <w:rsid w:val="00AC25B0"/>
    <w:rsid w:val="00AC3F16"/>
    <w:rsid w:val="00AC4E0E"/>
    <w:rsid w:val="00AD0455"/>
    <w:rsid w:val="00AD0BBE"/>
    <w:rsid w:val="00AD0FF3"/>
    <w:rsid w:val="00AD3C6D"/>
    <w:rsid w:val="00AE171F"/>
    <w:rsid w:val="00AF4DE1"/>
    <w:rsid w:val="00AF600B"/>
    <w:rsid w:val="00B02360"/>
    <w:rsid w:val="00B02DEE"/>
    <w:rsid w:val="00B0312D"/>
    <w:rsid w:val="00B143E3"/>
    <w:rsid w:val="00B21BB0"/>
    <w:rsid w:val="00B243D0"/>
    <w:rsid w:val="00B33BAD"/>
    <w:rsid w:val="00B36AD1"/>
    <w:rsid w:val="00B40149"/>
    <w:rsid w:val="00B43C0F"/>
    <w:rsid w:val="00B541B7"/>
    <w:rsid w:val="00B56F94"/>
    <w:rsid w:val="00B63F79"/>
    <w:rsid w:val="00B719E3"/>
    <w:rsid w:val="00B811EA"/>
    <w:rsid w:val="00B8146C"/>
    <w:rsid w:val="00B84E6B"/>
    <w:rsid w:val="00B85182"/>
    <w:rsid w:val="00B9012E"/>
    <w:rsid w:val="00B95796"/>
    <w:rsid w:val="00B97D7D"/>
    <w:rsid w:val="00BD08CA"/>
    <w:rsid w:val="00BD2F6D"/>
    <w:rsid w:val="00BD50EC"/>
    <w:rsid w:val="00BD6734"/>
    <w:rsid w:val="00BE2381"/>
    <w:rsid w:val="00BE4B2C"/>
    <w:rsid w:val="00BE73E5"/>
    <w:rsid w:val="00BE7E7A"/>
    <w:rsid w:val="00C07AA5"/>
    <w:rsid w:val="00C11DF1"/>
    <w:rsid w:val="00C13DBC"/>
    <w:rsid w:val="00C1622A"/>
    <w:rsid w:val="00C22E8D"/>
    <w:rsid w:val="00C336CC"/>
    <w:rsid w:val="00C418F1"/>
    <w:rsid w:val="00C50410"/>
    <w:rsid w:val="00C55AE5"/>
    <w:rsid w:val="00C617BE"/>
    <w:rsid w:val="00C61CA0"/>
    <w:rsid w:val="00C628BD"/>
    <w:rsid w:val="00C730D8"/>
    <w:rsid w:val="00C735CA"/>
    <w:rsid w:val="00C828E2"/>
    <w:rsid w:val="00C85045"/>
    <w:rsid w:val="00C86E90"/>
    <w:rsid w:val="00C97851"/>
    <w:rsid w:val="00CA1923"/>
    <w:rsid w:val="00CA348A"/>
    <w:rsid w:val="00CA752E"/>
    <w:rsid w:val="00CA770E"/>
    <w:rsid w:val="00CB7183"/>
    <w:rsid w:val="00CC44E6"/>
    <w:rsid w:val="00CD1BA8"/>
    <w:rsid w:val="00CD3468"/>
    <w:rsid w:val="00CD448C"/>
    <w:rsid w:val="00CE3E71"/>
    <w:rsid w:val="00CF4F4C"/>
    <w:rsid w:val="00CF5D21"/>
    <w:rsid w:val="00D04538"/>
    <w:rsid w:val="00D201CD"/>
    <w:rsid w:val="00D211F1"/>
    <w:rsid w:val="00D23D5E"/>
    <w:rsid w:val="00D331A8"/>
    <w:rsid w:val="00D4167B"/>
    <w:rsid w:val="00D544A2"/>
    <w:rsid w:val="00D566FB"/>
    <w:rsid w:val="00D61386"/>
    <w:rsid w:val="00D64B81"/>
    <w:rsid w:val="00D671BC"/>
    <w:rsid w:val="00D7158E"/>
    <w:rsid w:val="00D7229F"/>
    <w:rsid w:val="00D72496"/>
    <w:rsid w:val="00D766C9"/>
    <w:rsid w:val="00D80665"/>
    <w:rsid w:val="00D835FD"/>
    <w:rsid w:val="00DA4DDB"/>
    <w:rsid w:val="00DA4E0D"/>
    <w:rsid w:val="00DB11A5"/>
    <w:rsid w:val="00DB4CB6"/>
    <w:rsid w:val="00DC204D"/>
    <w:rsid w:val="00DC2881"/>
    <w:rsid w:val="00DC6992"/>
    <w:rsid w:val="00DD37CB"/>
    <w:rsid w:val="00DD71C9"/>
    <w:rsid w:val="00DD7453"/>
    <w:rsid w:val="00DE5FAD"/>
    <w:rsid w:val="00DE6AC8"/>
    <w:rsid w:val="00DE7ABD"/>
    <w:rsid w:val="00DF123A"/>
    <w:rsid w:val="00DF31D3"/>
    <w:rsid w:val="00DF489F"/>
    <w:rsid w:val="00DF626F"/>
    <w:rsid w:val="00E11248"/>
    <w:rsid w:val="00E12136"/>
    <w:rsid w:val="00E17855"/>
    <w:rsid w:val="00E27AE7"/>
    <w:rsid w:val="00E27B6C"/>
    <w:rsid w:val="00E303E7"/>
    <w:rsid w:val="00E311E4"/>
    <w:rsid w:val="00E3495A"/>
    <w:rsid w:val="00E44509"/>
    <w:rsid w:val="00E50870"/>
    <w:rsid w:val="00E51146"/>
    <w:rsid w:val="00E511DE"/>
    <w:rsid w:val="00E74F31"/>
    <w:rsid w:val="00EA1967"/>
    <w:rsid w:val="00EA5579"/>
    <w:rsid w:val="00EB4E3B"/>
    <w:rsid w:val="00EB5B12"/>
    <w:rsid w:val="00EB7869"/>
    <w:rsid w:val="00EB7C9E"/>
    <w:rsid w:val="00EE269C"/>
    <w:rsid w:val="00EE31B7"/>
    <w:rsid w:val="00EF1F7F"/>
    <w:rsid w:val="00F05611"/>
    <w:rsid w:val="00F06BA3"/>
    <w:rsid w:val="00F10293"/>
    <w:rsid w:val="00F16019"/>
    <w:rsid w:val="00F25707"/>
    <w:rsid w:val="00F27B37"/>
    <w:rsid w:val="00F30B44"/>
    <w:rsid w:val="00F31D4F"/>
    <w:rsid w:val="00F3242D"/>
    <w:rsid w:val="00F32894"/>
    <w:rsid w:val="00F33428"/>
    <w:rsid w:val="00F34DF9"/>
    <w:rsid w:val="00F402DB"/>
    <w:rsid w:val="00F464EA"/>
    <w:rsid w:val="00F543C2"/>
    <w:rsid w:val="00F74FD4"/>
    <w:rsid w:val="00F77035"/>
    <w:rsid w:val="00F81494"/>
    <w:rsid w:val="00F928C7"/>
    <w:rsid w:val="00F9760F"/>
    <w:rsid w:val="00FA06B5"/>
    <w:rsid w:val="00FB1358"/>
    <w:rsid w:val="00FC2810"/>
    <w:rsid w:val="00FC32F5"/>
    <w:rsid w:val="00FC7B04"/>
    <w:rsid w:val="00FD162B"/>
    <w:rsid w:val="00FD17A5"/>
    <w:rsid w:val="00FD302E"/>
    <w:rsid w:val="00FD4B19"/>
    <w:rsid w:val="00FE7864"/>
    <w:rsid w:val="00FE7FF6"/>
    <w:rsid w:val="00FF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93A5"/>
  <w15:docId w15:val="{AE6E483C-45BA-46AB-97C2-B6B4996C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94"/>
  </w:style>
  <w:style w:type="paragraph" w:styleId="Naslov1">
    <w:name w:val="heading 1"/>
    <w:basedOn w:val="Normal"/>
    <w:next w:val="Normal"/>
    <w:link w:val="Naslov1Char"/>
    <w:uiPriority w:val="9"/>
    <w:qFormat/>
    <w:rsid w:val="00BD08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08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0B2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46A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46A5F"/>
  </w:style>
  <w:style w:type="paragraph" w:styleId="Podnoje">
    <w:name w:val="footer"/>
    <w:basedOn w:val="Normal"/>
    <w:link w:val="PodnojeChar"/>
    <w:uiPriority w:val="99"/>
    <w:unhideWhenUsed/>
    <w:rsid w:val="00446A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6A5F"/>
  </w:style>
  <w:style w:type="table" w:styleId="Reetkatablice">
    <w:name w:val="Table Grid"/>
    <w:basedOn w:val="Obinatablica"/>
    <w:uiPriority w:val="59"/>
    <w:rsid w:val="00A5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4E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E0E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AC2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">
    <w:name w:val="Body Text"/>
    <w:basedOn w:val="Normal"/>
    <w:link w:val="TijelotekstaChar"/>
    <w:rsid w:val="00AC25B0"/>
    <w:pPr>
      <w:jc w:val="both"/>
    </w:pPr>
    <w:rPr>
      <w:rFonts w:eastAsia="Times New Roman"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C25B0"/>
    <w:rPr>
      <w:rFonts w:eastAsia="Times New Roman" w:cs="Times New Roman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C25B0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BD08CA"/>
  </w:style>
  <w:style w:type="character" w:customStyle="1" w:styleId="Naslov1Char">
    <w:name w:val="Naslov 1 Char"/>
    <w:basedOn w:val="Zadanifontodlomka"/>
    <w:link w:val="Naslov1"/>
    <w:uiPriority w:val="9"/>
    <w:rsid w:val="00BD08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08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jeloteksta3">
    <w:name w:val="Body Text 3"/>
    <w:basedOn w:val="Normal"/>
    <w:link w:val="Tijeloteksta3Char"/>
    <w:uiPriority w:val="99"/>
    <w:unhideWhenUsed/>
    <w:rsid w:val="00C11DF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C11DF1"/>
    <w:rPr>
      <w:sz w:val="16"/>
      <w:szCs w:val="16"/>
    </w:rPr>
  </w:style>
  <w:style w:type="character" w:customStyle="1" w:styleId="apple-converted-space">
    <w:name w:val="apple-converted-space"/>
    <w:rsid w:val="00C1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40CA7-3E56-4DD8-9EA6-E0F27C80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2530</Words>
  <Characters>14425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Pasman</Company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Općina Pašman</cp:lastModifiedBy>
  <cp:revision>8</cp:revision>
  <cp:lastPrinted>2019-09-18T09:58:00Z</cp:lastPrinted>
  <dcterms:created xsi:type="dcterms:W3CDTF">2022-05-27T11:01:00Z</dcterms:created>
  <dcterms:modified xsi:type="dcterms:W3CDTF">2023-05-11T12:51:00Z</dcterms:modified>
</cp:coreProperties>
</file>